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93441" w14:textId="77777777" w:rsidR="00FA485A" w:rsidRPr="00930F16" w:rsidRDefault="00097D92" w:rsidP="009D7205">
      <w:pPr>
        <w:kinsoku w:val="0"/>
        <w:overflowPunct w:val="0"/>
        <w:autoSpaceDE w:val="0"/>
        <w:autoSpaceDN w:val="0"/>
        <w:adjustRightInd w:val="0"/>
        <w:spacing w:before="13" w:line="415" w:lineRule="exact"/>
        <w:ind w:right="-29"/>
        <w:jc w:val="center"/>
        <w:rPr>
          <w:rFonts w:ascii="Times New Roman" w:eastAsia="標楷體" w:hAnsi="Times New Roman" w:cs="Times New Roman"/>
          <w:b/>
          <w:kern w:val="0"/>
          <w:sz w:val="28"/>
          <w:szCs w:val="28"/>
        </w:rPr>
      </w:pPr>
      <w:r w:rsidRPr="00930F16">
        <w:rPr>
          <w:rFonts w:ascii="Times New Roman" w:eastAsia="標楷體" w:hAnsi="Times New Roman" w:cs="Times New Roman"/>
          <w:b/>
          <w:color w:val="000000" w:themeColor="text1"/>
          <w:kern w:val="0"/>
          <w:sz w:val="28"/>
          <w:szCs w:val="28"/>
        </w:rPr>
        <w:t>Consent Form for Academia Sinica Study-based Concurrent Employee and Employment-based Concurrent Employee</w:t>
      </w:r>
    </w:p>
    <w:p w14:paraId="4E564D26" w14:textId="77777777" w:rsidR="009A0EB1" w:rsidRPr="00ED7368" w:rsidRDefault="0059480B" w:rsidP="00097D92">
      <w:pPr>
        <w:kinsoku w:val="0"/>
        <w:overflowPunct w:val="0"/>
        <w:autoSpaceDE w:val="0"/>
        <w:autoSpaceDN w:val="0"/>
        <w:adjustRightInd w:val="0"/>
        <w:spacing w:before="13" w:line="260" w:lineRule="exact"/>
        <w:ind w:left="2268" w:right="2239"/>
        <w:jc w:val="center"/>
        <w:rPr>
          <w:rFonts w:ascii="Times New Roman" w:eastAsia="標楷體" w:hAnsi="Times New Roman" w:cs="Times New Roman"/>
          <w:kern w:val="0"/>
          <w:sz w:val="20"/>
          <w:szCs w:val="20"/>
        </w:rPr>
      </w:pPr>
      <w:r w:rsidRPr="00ED7368">
        <w:rPr>
          <w:rFonts w:ascii="Times New Roman" w:eastAsia="標楷體" w:hAnsi="Times New Roman" w:cs="Times New Roman"/>
          <w:kern w:val="0"/>
          <w:sz w:val="20"/>
          <w:szCs w:val="20"/>
        </w:rPr>
        <w:sym w:font="Wingdings" w:char="F0B2"/>
      </w:r>
      <w:r w:rsidR="00097D92" w:rsidRPr="00ED7368">
        <w:rPr>
          <w:rFonts w:ascii="Times New Roman" w:eastAsia="標楷體" w:hAnsi="Times New Roman" w:cs="Times New Roman"/>
          <w:color w:val="000000" w:themeColor="text1"/>
          <w:kern w:val="0"/>
          <w:sz w:val="20"/>
          <w:szCs w:val="20"/>
        </w:rPr>
        <w:t xml:space="preserve"> To protect your rights, please read carefully and select ONE applicable description before signing the form.</w:t>
      </w:r>
      <w:r w:rsidR="00411D05" w:rsidRPr="00ED7368">
        <w:rPr>
          <w:rFonts w:ascii="Times New Roman" w:eastAsia="標楷體" w:hAnsi="Times New Roman" w:cs="Times New Roman"/>
          <w:kern w:val="0"/>
          <w:sz w:val="20"/>
          <w:szCs w:val="20"/>
        </w:rPr>
        <w:sym w:font="Wingdings" w:char="F0B2"/>
      </w:r>
    </w:p>
    <w:p w14:paraId="5FDA89BD" w14:textId="77777777" w:rsidR="009D7205" w:rsidRPr="00097D92" w:rsidRDefault="00097D92" w:rsidP="00D564BD">
      <w:pPr>
        <w:pStyle w:val="ab"/>
        <w:numPr>
          <w:ilvl w:val="0"/>
          <w:numId w:val="22"/>
        </w:numPr>
        <w:kinsoku w:val="0"/>
        <w:overflowPunct w:val="0"/>
        <w:autoSpaceDE w:val="0"/>
        <w:autoSpaceDN w:val="0"/>
        <w:adjustRightInd w:val="0"/>
        <w:spacing w:line="260" w:lineRule="exact"/>
        <w:ind w:leftChars="0" w:right="-28" w:hanging="357"/>
        <w:jc w:val="both"/>
        <w:rPr>
          <w:rFonts w:ascii="Times New Roman" w:eastAsia="標楷體" w:hAnsi="Times New Roman" w:cs="Times New Roman"/>
          <w:kern w:val="0"/>
          <w:sz w:val="20"/>
          <w:szCs w:val="20"/>
        </w:rPr>
      </w:pPr>
      <w:r w:rsidRPr="00097D92">
        <w:rPr>
          <w:rFonts w:ascii="Times New Roman" w:eastAsia="標楷體" w:hAnsi="Times New Roman"/>
          <w:color w:val="000000" w:themeColor="text1"/>
          <w:kern w:val="0"/>
          <w:sz w:val="20"/>
          <w:szCs w:val="20"/>
        </w:rPr>
        <w:t>This Consent Form is an agreement between the principal investigator (PI) and the concurrent employee. Before selecting and signing this Consent Form, you must first understand the regulations, rights and obligations prescribed by the Ministry of Education and Ministry of Labor in order to confirm whether the employee is a Study-based Concurrent Employee (SCE) or an Employment-based Concurrent Employee (ECE).</w:t>
      </w:r>
    </w:p>
    <w:p w14:paraId="5DE2F6D1" w14:textId="77777777" w:rsidR="009D7205" w:rsidRPr="00097D92" w:rsidRDefault="00097D92" w:rsidP="00D564BD">
      <w:pPr>
        <w:pStyle w:val="ab"/>
        <w:numPr>
          <w:ilvl w:val="0"/>
          <w:numId w:val="22"/>
        </w:numPr>
        <w:kinsoku w:val="0"/>
        <w:overflowPunct w:val="0"/>
        <w:autoSpaceDE w:val="0"/>
        <w:autoSpaceDN w:val="0"/>
        <w:adjustRightInd w:val="0"/>
        <w:spacing w:line="260" w:lineRule="exact"/>
        <w:ind w:leftChars="0" w:right="-28" w:hanging="357"/>
        <w:jc w:val="both"/>
        <w:rPr>
          <w:rFonts w:ascii="Times New Roman" w:eastAsia="標楷體" w:hAnsi="Times New Roman" w:cs="Times New Roman"/>
          <w:kern w:val="0"/>
          <w:sz w:val="20"/>
          <w:szCs w:val="20"/>
        </w:rPr>
      </w:pPr>
      <w:r w:rsidRPr="00097D92">
        <w:rPr>
          <w:rFonts w:ascii="Times New Roman" w:eastAsia="標楷體" w:hAnsi="Times New Roman"/>
          <w:color w:val="000000" w:themeColor="text1"/>
          <w:kern w:val="0"/>
          <w:sz w:val="20"/>
          <w:szCs w:val="20"/>
        </w:rPr>
        <w:t>The recruitment of a concurrent employee should be subject to the agreement between the principal investigator and the concurrent employee, but said agreement should also conform to the following:</w:t>
      </w:r>
    </w:p>
    <w:p w14:paraId="6723A3FD" w14:textId="77777777" w:rsidR="00097D92" w:rsidRPr="00097D92" w:rsidRDefault="00097D92" w:rsidP="00097D92">
      <w:pPr>
        <w:pStyle w:val="ab"/>
        <w:numPr>
          <w:ilvl w:val="0"/>
          <w:numId w:val="25"/>
        </w:numPr>
        <w:kinsoku w:val="0"/>
        <w:overflowPunct w:val="0"/>
        <w:autoSpaceDE w:val="0"/>
        <w:autoSpaceDN w:val="0"/>
        <w:adjustRightInd w:val="0"/>
        <w:snapToGrid w:val="0"/>
        <w:spacing w:line="240" w:lineRule="exact"/>
        <w:ind w:leftChars="0" w:left="709" w:right="-28"/>
        <w:jc w:val="both"/>
        <w:rPr>
          <w:rFonts w:ascii="Times New Roman" w:eastAsia="標楷體" w:hAnsi="Times New Roman"/>
          <w:color w:val="000000" w:themeColor="text1"/>
          <w:kern w:val="0"/>
          <w:sz w:val="20"/>
          <w:szCs w:val="20"/>
        </w:rPr>
      </w:pPr>
      <w:r w:rsidRPr="00097D92">
        <w:rPr>
          <w:rFonts w:ascii="Times New Roman" w:eastAsia="標楷體" w:hAnsi="Times New Roman"/>
          <w:color w:val="000000" w:themeColor="text1"/>
          <w:kern w:val="0"/>
          <w:sz w:val="20"/>
          <w:szCs w:val="20"/>
        </w:rPr>
        <w:t>The recruitment type of a concurrent employee should be consistent with actual research or work.</w:t>
      </w:r>
    </w:p>
    <w:p w14:paraId="5D57089C" w14:textId="77777777" w:rsidR="00097D92" w:rsidRPr="00097D92" w:rsidRDefault="00097D92" w:rsidP="00097D92">
      <w:pPr>
        <w:pStyle w:val="ab"/>
        <w:numPr>
          <w:ilvl w:val="0"/>
          <w:numId w:val="25"/>
        </w:numPr>
        <w:kinsoku w:val="0"/>
        <w:overflowPunct w:val="0"/>
        <w:autoSpaceDE w:val="0"/>
        <w:autoSpaceDN w:val="0"/>
        <w:adjustRightInd w:val="0"/>
        <w:snapToGrid w:val="0"/>
        <w:spacing w:line="240" w:lineRule="exact"/>
        <w:ind w:leftChars="0" w:left="709" w:right="-28"/>
        <w:jc w:val="both"/>
        <w:rPr>
          <w:rFonts w:ascii="Times New Roman" w:eastAsia="標楷體" w:hAnsi="Times New Roman"/>
          <w:color w:val="000000" w:themeColor="text1"/>
          <w:kern w:val="0"/>
          <w:sz w:val="20"/>
          <w:szCs w:val="20"/>
        </w:rPr>
      </w:pPr>
      <w:r w:rsidRPr="00097D92">
        <w:rPr>
          <w:rFonts w:ascii="Times New Roman" w:eastAsia="標楷體" w:hAnsi="Times New Roman"/>
          <w:bCs/>
          <w:color w:val="000000" w:themeColor="text1"/>
          <w:spacing w:val="1"/>
          <w:kern w:val="0"/>
          <w:sz w:val="20"/>
          <w:szCs w:val="20"/>
        </w:rPr>
        <w:t xml:space="preserve">The </w:t>
      </w:r>
      <w:r w:rsidRPr="00097D92">
        <w:rPr>
          <w:rFonts w:ascii="Times New Roman" w:eastAsia="標楷體" w:hAnsi="Times New Roman"/>
          <w:color w:val="000000" w:themeColor="text1"/>
          <w:kern w:val="0"/>
          <w:sz w:val="20"/>
          <w:szCs w:val="20"/>
        </w:rPr>
        <w:t>Study-based</w:t>
      </w:r>
      <w:r w:rsidRPr="00097D92">
        <w:rPr>
          <w:rFonts w:ascii="Times New Roman" w:eastAsia="標楷體" w:hAnsi="Times New Roman"/>
          <w:bCs/>
          <w:color w:val="000000" w:themeColor="text1"/>
          <w:spacing w:val="1"/>
          <w:kern w:val="0"/>
          <w:sz w:val="20"/>
          <w:szCs w:val="20"/>
        </w:rPr>
        <w:t xml:space="preserve"> Concurrent Employment relationship</w:t>
      </w:r>
      <w:r w:rsidRPr="00097D92">
        <w:rPr>
          <w:rFonts w:ascii="Times New Roman" w:eastAsia="標楷體" w:hAnsi="Times New Roman"/>
          <w:color w:val="000000" w:themeColor="text1"/>
          <w:kern w:val="0"/>
          <w:sz w:val="20"/>
          <w:szCs w:val="20"/>
        </w:rPr>
        <w:t xml:space="preserve"> between the</w:t>
      </w:r>
      <w:r w:rsidRPr="00097D92">
        <w:rPr>
          <w:rFonts w:ascii="Times New Roman" w:eastAsia="標楷體" w:hAnsi="Times New Roman"/>
          <w:bCs/>
          <w:color w:val="000000" w:themeColor="text1"/>
          <w:spacing w:val="1"/>
          <w:kern w:val="0"/>
          <w:sz w:val="20"/>
          <w:szCs w:val="20"/>
        </w:rPr>
        <w:t xml:space="preserve"> PI and the employee is not subject to the Labor Standards Act. Therefore, the employee’s participation in research projects should focus on learning and research practices according to the definition of </w:t>
      </w:r>
      <w:r w:rsidRPr="00097D92">
        <w:rPr>
          <w:rFonts w:ascii="Times New Roman" w:eastAsia="標楷體" w:hAnsi="Times New Roman"/>
          <w:color w:val="000000" w:themeColor="text1"/>
          <w:kern w:val="0"/>
          <w:sz w:val="20"/>
          <w:szCs w:val="20"/>
        </w:rPr>
        <w:t>SCE</w:t>
      </w:r>
      <w:r w:rsidRPr="00097D92">
        <w:rPr>
          <w:rFonts w:ascii="Times New Roman" w:eastAsia="標楷體" w:hAnsi="Times New Roman"/>
          <w:bCs/>
          <w:color w:val="000000" w:themeColor="text1"/>
          <w:spacing w:val="1"/>
          <w:kern w:val="0"/>
          <w:sz w:val="20"/>
          <w:szCs w:val="20"/>
        </w:rPr>
        <w:t xml:space="preserve">. Otherwise, the employee should be recruited as an </w:t>
      </w:r>
      <w:r w:rsidRPr="00097D92">
        <w:rPr>
          <w:rFonts w:ascii="Times New Roman" w:eastAsia="標楷體" w:hAnsi="Times New Roman"/>
          <w:bCs/>
          <w:color w:val="000000" w:themeColor="text1"/>
          <w:kern w:val="0"/>
          <w:sz w:val="20"/>
          <w:szCs w:val="20"/>
        </w:rPr>
        <w:t>Employment-based Concurrent Employee (ECE).</w:t>
      </w:r>
    </w:p>
    <w:p w14:paraId="6EF2317E" w14:textId="77777777" w:rsidR="001E3682" w:rsidRPr="001E3682" w:rsidRDefault="001E3682" w:rsidP="00097D92">
      <w:pPr>
        <w:pStyle w:val="ab"/>
        <w:numPr>
          <w:ilvl w:val="0"/>
          <w:numId w:val="25"/>
        </w:numPr>
        <w:kinsoku w:val="0"/>
        <w:overflowPunct w:val="0"/>
        <w:autoSpaceDE w:val="0"/>
        <w:autoSpaceDN w:val="0"/>
        <w:adjustRightInd w:val="0"/>
        <w:snapToGrid w:val="0"/>
        <w:spacing w:line="240" w:lineRule="exact"/>
        <w:ind w:leftChars="0" w:left="709" w:right="-28"/>
        <w:jc w:val="both"/>
        <w:rPr>
          <w:rFonts w:ascii="Times New Roman" w:eastAsia="標楷體" w:hAnsi="Times New Roman" w:cs="Times New Roman"/>
          <w:kern w:val="0"/>
          <w:sz w:val="20"/>
          <w:szCs w:val="20"/>
        </w:rPr>
      </w:pPr>
      <w:r w:rsidRPr="001E3682">
        <w:rPr>
          <w:rFonts w:ascii="Times New Roman" w:eastAsia="標楷體" w:hAnsi="Times New Roman" w:cs="Times New Roman"/>
          <w:sz w:val="20"/>
          <w:szCs w:val="20"/>
        </w:rPr>
        <w:t>For research projects commissioned by agencies other than the Academia Sinica and National Science and Technology Council, concurrent employees should be recruited as Employment-based Concurrent Employees by default. If a contract is otherwise provided, such contract should be followed.</w:t>
      </w:r>
    </w:p>
    <w:p w14:paraId="5C61B365" w14:textId="77777777" w:rsidR="00A164EE" w:rsidRPr="00D564BD" w:rsidRDefault="00A164EE" w:rsidP="00A164EE">
      <w:pPr>
        <w:pStyle w:val="ab"/>
        <w:kinsoku w:val="0"/>
        <w:overflowPunct w:val="0"/>
        <w:autoSpaceDE w:val="0"/>
        <w:autoSpaceDN w:val="0"/>
        <w:adjustRightInd w:val="0"/>
        <w:spacing w:line="260" w:lineRule="exact"/>
        <w:ind w:leftChars="0" w:left="720" w:right="-28"/>
        <w:jc w:val="both"/>
        <w:rPr>
          <w:rFonts w:ascii="Times New Roman" w:eastAsia="標楷體" w:hAnsi="Times New Roman" w:cs="Times New Roman"/>
          <w:bCs/>
          <w:spacing w:val="1"/>
          <w:kern w:val="0"/>
          <w:sz w:val="20"/>
          <w:szCs w:val="20"/>
        </w:rPr>
      </w:pPr>
    </w:p>
    <w:tbl>
      <w:tblPr>
        <w:tblW w:w="15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56"/>
        <w:gridCol w:w="7077"/>
        <w:gridCol w:w="7127"/>
      </w:tblGrid>
      <w:tr w:rsidR="001C6686" w:rsidRPr="00ED5641" w14:paraId="4509A4AB" w14:textId="77777777" w:rsidTr="00442D9E">
        <w:trPr>
          <w:cantSplit/>
          <w:trHeight w:val="709"/>
        </w:trPr>
        <w:tc>
          <w:tcPr>
            <w:tcW w:w="1456" w:type="dxa"/>
            <w:vAlign w:val="center"/>
          </w:tcPr>
          <w:p w14:paraId="2B2C1703" w14:textId="77777777" w:rsidR="009A0EB1" w:rsidRPr="00ED5641" w:rsidRDefault="00097D92" w:rsidP="00442D9E">
            <w:pPr>
              <w:widowControl/>
              <w:suppressAutoHyphens/>
              <w:kinsoku w:val="0"/>
              <w:overflowPunct w:val="0"/>
              <w:autoSpaceDE w:val="0"/>
              <w:autoSpaceDN w:val="0"/>
              <w:adjustRightInd w:val="0"/>
              <w:spacing w:line="280" w:lineRule="exact"/>
              <w:jc w:val="center"/>
              <w:rPr>
                <w:rFonts w:ascii="Times New Roman" w:hAnsi="Times New Roman" w:cs="Times New Roman"/>
                <w:b/>
                <w:kern w:val="0"/>
                <w:sz w:val="22"/>
              </w:rPr>
            </w:pPr>
            <w:r w:rsidRPr="00ED5641">
              <w:rPr>
                <w:rFonts w:ascii="Times New Roman" w:eastAsia="標楷體" w:hAnsi="Times New Roman" w:cs="Times New Roman"/>
                <w:b/>
                <w:color w:val="000000" w:themeColor="text1"/>
                <w:kern w:val="0"/>
                <w:sz w:val="22"/>
              </w:rPr>
              <w:t>Employment Type</w:t>
            </w:r>
          </w:p>
        </w:tc>
        <w:tc>
          <w:tcPr>
            <w:tcW w:w="7077" w:type="dxa"/>
            <w:vAlign w:val="center"/>
          </w:tcPr>
          <w:p w14:paraId="557BA874" w14:textId="77777777" w:rsidR="009A0EB1" w:rsidRPr="00ED5641" w:rsidRDefault="00097D92" w:rsidP="009D7205">
            <w:pPr>
              <w:pStyle w:val="ab"/>
              <w:numPr>
                <w:ilvl w:val="0"/>
                <w:numId w:val="19"/>
              </w:numPr>
              <w:kinsoku w:val="0"/>
              <w:overflowPunct w:val="0"/>
              <w:autoSpaceDE w:val="0"/>
              <w:autoSpaceDN w:val="0"/>
              <w:adjustRightInd w:val="0"/>
              <w:spacing w:line="280" w:lineRule="exact"/>
              <w:ind w:leftChars="0"/>
              <w:jc w:val="both"/>
              <w:rPr>
                <w:rFonts w:ascii="Times New Roman" w:hAnsi="Times New Roman" w:cs="Times New Roman"/>
                <w:kern w:val="0"/>
                <w:sz w:val="22"/>
              </w:rPr>
            </w:pPr>
            <w:r w:rsidRPr="00ED5641">
              <w:rPr>
                <w:rFonts w:ascii="Times New Roman" w:eastAsia="標楷體" w:hAnsi="Times New Roman" w:cs="Times New Roman"/>
                <w:b/>
                <w:bCs/>
                <w:color w:val="000000" w:themeColor="text1"/>
                <w:kern w:val="0"/>
                <w:sz w:val="22"/>
              </w:rPr>
              <w:t>Study-based Concurrent Employee (SCE) (Defined by the student’s university or college.)</w:t>
            </w:r>
            <w:r w:rsidR="009D7205" w:rsidRPr="00ED5641">
              <w:rPr>
                <w:rFonts w:ascii="Times New Roman" w:eastAsia="標楷體" w:hAnsi="Times New Roman" w:cs="Times New Roman"/>
                <w:b/>
                <w:bCs/>
                <w:kern w:val="0"/>
                <w:sz w:val="22"/>
              </w:rPr>
              <w:t xml:space="preserve"> </w:t>
            </w:r>
          </w:p>
        </w:tc>
        <w:tc>
          <w:tcPr>
            <w:tcW w:w="7127" w:type="dxa"/>
            <w:vAlign w:val="center"/>
          </w:tcPr>
          <w:p w14:paraId="03FA463B" w14:textId="77777777" w:rsidR="009A0EB1" w:rsidRPr="00ED5641" w:rsidRDefault="00CD2754" w:rsidP="00755483">
            <w:pPr>
              <w:pStyle w:val="ab"/>
              <w:numPr>
                <w:ilvl w:val="0"/>
                <w:numId w:val="19"/>
              </w:numPr>
              <w:kinsoku w:val="0"/>
              <w:overflowPunct w:val="0"/>
              <w:autoSpaceDE w:val="0"/>
              <w:autoSpaceDN w:val="0"/>
              <w:adjustRightInd w:val="0"/>
              <w:spacing w:line="280" w:lineRule="exact"/>
              <w:ind w:leftChars="0"/>
              <w:jc w:val="both"/>
              <w:rPr>
                <w:rFonts w:ascii="Times New Roman" w:hAnsi="Times New Roman" w:cs="Times New Roman"/>
                <w:kern w:val="0"/>
                <w:sz w:val="22"/>
              </w:rPr>
            </w:pPr>
            <w:r w:rsidRPr="00ED5641">
              <w:rPr>
                <w:rFonts w:ascii="Times New Roman" w:eastAsia="標楷體" w:hAnsi="Times New Roman"/>
                <w:b/>
                <w:bCs/>
                <w:color w:val="000000" w:themeColor="text1"/>
                <w:kern w:val="0"/>
                <w:sz w:val="22"/>
              </w:rPr>
              <w:t>Employment-based Concurrent Employee (ECE)</w:t>
            </w:r>
          </w:p>
          <w:p w14:paraId="336501FA" w14:textId="77777777" w:rsidR="007F565C" w:rsidRPr="00ED5641" w:rsidRDefault="007F565C" w:rsidP="007F565C">
            <w:pPr>
              <w:pStyle w:val="ab"/>
              <w:kinsoku w:val="0"/>
              <w:overflowPunct w:val="0"/>
              <w:autoSpaceDE w:val="0"/>
              <w:autoSpaceDN w:val="0"/>
              <w:adjustRightInd w:val="0"/>
              <w:spacing w:line="280" w:lineRule="exact"/>
              <w:ind w:leftChars="0" w:left="582"/>
              <w:jc w:val="both"/>
              <w:rPr>
                <w:rFonts w:ascii="Times New Roman" w:hAnsi="Times New Roman" w:cs="Times New Roman"/>
                <w:kern w:val="0"/>
                <w:sz w:val="22"/>
              </w:rPr>
            </w:pPr>
          </w:p>
        </w:tc>
      </w:tr>
      <w:tr w:rsidR="001C6686" w:rsidRPr="00ED5641" w14:paraId="28552065" w14:textId="77777777" w:rsidTr="00785A6A">
        <w:trPr>
          <w:cantSplit/>
          <w:trHeight w:val="709"/>
        </w:trPr>
        <w:tc>
          <w:tcPr>
            <w:tcW w:w="1456" w:type="dxa"/>
            <w:vAlign w:val="center"/>
          </w:tcPr>
          <w:p w14:paraId="1DFF0D96" w14:textId="77777777" w:rsidR="009A0EB1" w:rsidRPr="00ED5641" w:rsidRDefault="00097D92" w:rsidP="00442D9E">
            <w:pPr>
              <w:widowControl/>
              <w:suppressAutoHyphens/>
              <w:kinsoku w:val="0"/>
              <w:overflowPunct w:val="0"/>
              <w:autoSpaceDE w:val="0"/>
              <w:autoSpaceDN w:val="0"/>
              <w:adjustRightInd w:val="0"/>
              <w:spacing w:line="280" w:lineRule="exact"/>
              <w:jc w:val="center"/>
              <w:rPr>
                <w:rFonts w:ascii="Times New Roman" w:hAnsi="Times New Roman" w:cs="Times New Roman"/>
                <w:kern w:val="0"/>
                <w:sz w:val="22"/>
              </w:rPr>
            </w:pPr>
            <w:r w:rsidRPr="00ED5641">
              <w:rPr>
                <w:rFonts w:ascii="Times New Roman" w:eastAsia="標楷體" w:hAnsi="Times New Roman" w:cs="Times New Roman"/>
                <w:color w:val="000000" w:themeColor="text1"/>
                <w:kern w:val="0"/>
                <w:sz w:val="22"/>
              </w:rPr>
              <w:t>R</w:t>
            </w:r>
            <w:r w:rsidRPr="00ED5641">
              <w:rPr>
                <w:rFonts w:ascii="Times New Roman" w:hAnsi="Times New Roman" w:cs="Times New Roman"/>
                <w:sz w:val="22"/>
              </w:rPr>
              <w:t>elevant Gui</w:t>
            </w:r>
            <w:r w:rsidRPr="00ED5641">
              <w:rPr>
                <w:rFonts w:ascii="Times New Roman" w:eastAsia="標楷體" w:hAnsi="Times New Roman" w:cs="Times New Roman"/>
                <w:color w:val="000000" w:themeColor="text1"/>
                <w:kern w:val="0"/>
                <w:sz w:val="22"/>
              </w:rPr>
              <w:t>delines</w:t>
            </w:r>
          </w:p>
        </w:tc>
        <w:tc>
          <w:tcPr>
            <w:tcW w:w="7076" w:type="dxa"/>
          </w:tcPr>
          <w:p w14:paraId="5CB908AF" w14:textId="5A314D27" w:rsidR="009A0EB1" w:rsidRPr="00785A6A" w:rsidRDefault="00232828" w:rsidP="00785A6A">
            <w:pPr>
              <w:kinsoku w:val="0"/>
              <w:overflowPunct w:val="0"/>
              <w:autoSpaceDE w:val="0"/>
              <w:autoSpaceDN w:val="0"/>
              <w:adjustRightInd w:val="0"/>
              <w:spacing w:beforeLines="50" w:before="180" w:afterLines="50" w:after="180" w:line="280" w:lineRule="exact"/>
              <w:ind w:left="100" w:right="102"/>
              <w:jc w:val="both"/>
              <w:rPr>
                <w:rFonts w:ascii="Times New Roman" w:hAnsi="Times New Roman" w:cs="Times New Roman"/>
                <w:kern w:val="0"/>
                <w:sz w:val="22"/>
              </w:rPr>
            </w:pPr>
            <w:r w:rsidRPr="00785A6A">
              <w:rPr>
                <w:rFonts w:ascii="Times New Roman" w:eastAsia="標楷體" w:hAnsi="Times New Roman" w:cs="Times New Roman"/>
                <w:bCs/>
                <w:kern w:val="0"/>
              </w:rPr>
              <w:t>The Ministry of Education’s “Guidelines for Protecting Interests of Scholarship Students of Institutions of Higher Education” is applicable by analogy.</w:t>
            </w:r>
          </w:p>
        </w:tc>
        <w:tc>
          <w:tcPr>
            <w:tcW w:w="7076" w:type="dxa"/>
          </w:tcPr>
          <w:p w14:paraId="418F0F92" w14:textId="3069BC64" w:rsidR="009A0EB1" w:rsidRPr="00785A6A" w:rsidRDefault="00232828" w:rsidP="00785A6A">
            <w:pPr>
              <w:kinsoku w:val="0"/>
              <w:overflowPunct w:val="0"/>
              <w:autoSpaceDE w:val="0"/>
              <w:autoSpaceDN w:val="0"/>
              <w:adjustRightInd w:val="0"/>
              <w:spacing w:beforeLines="50" w:before="180" w:afterLines="50" w:after="180" w:line="280" w:lineRule="exact"/>
              <w:ind w:left="102" w:right="102"/>
              <w:jc w:val="both"/>
              <w:rPr>
                <w:rFonts w:ascii="Times New Roman" w:hAnsi="Times New Roman" w:cs="Times New Roman"/>
                <w:kern w:val="0"/>
                <w:sz w:val="22"/>
              </w:rPr>
            </w:pPr>
            <w:r w:rsidRPr="00785A6A">
              <w:rPr>
                <w:rFonts w:ascii="Times New Roman" w:eastAsia="標楷體" w:hAnsi="Times New Roman" w:cs="Times New Roman"/>
              </w:rPr>
              <w:t>Ministry of Labor’s “Guidelines for Employment of Part-Time Workers”</w:t>
            </w:r>
          </w:p>
        </w:tc>
      </w:tr>
      <w:tr w:rsidR="001C6686" w:rsidRPr="00ED5641" w14:paraId="24C87094" w14:textId="77777777" w:rsidTr="00442D9E">
        <w:trPr>
          <w:cantSplit/>
          <w:trHeight w:val="709"/>
        </w:trPr>
        <w:tc>
          <w:tcPr>
            <w:tcW w:w="1456" w:type="dxa"/>
            <w:vAlign w:val="center"/>
          </w:tcPr>
          <w:p w14:paraId="64C879B0" w14:textId="77777777" w:rsidR="009A0EB1" w:rsidRPr="00ED5641" w:rsidRDefault="00097D92" w:rsidP="00442D9E">
            <w:pPr>
              <w:widowControl/>
              <w:suppressAutoHyphens/>
              <w:kinsoku w:val="0"/>
              <w:overflowPunct w:val="0"/>
              <w:autoSpaceDE w:val="0"/>
              <w:autoSpaceDN w:val="0"/>
              <w:adjustRightInd w:val="0"/>
              <w:spacing w:line="280" w:lineRule="exact"/>
              <w:jc w:val="center"/>
              <w:rPr>
                <w:rFonts w:ascii="Times New Roman" w:hAnsi="Times New Roman" w:cs="Times New Roman"/>
                <w:kern w:val="0"/>
                <w:sz w:val="22"/>
              </w:rPr>
            </w:pPr>
            <w:r w:rsidRPr="00ED5641">
              <w:rPr>
                <w:rFonts w:ascii="Times New Roman" w:eastAsia="標楷體" w:hAnsi="Times New Roman" w:cs="Times New Roman"/>
                <w:color w:val="000000" w:themeColor="text1"/>
                <w:kern w:val="0"/>
                <w:sz w:val="22"/>
              </w:rPr>
              <w:t>Ownership of Research Results</w:t>
            </w:r>
          </w:p>
        </w:tc>
        <w:tc>
          <w:tcPr>
            <w:tcW w:w="7077" w:type="dxa"/>
          </w:tcPr>
          <w:p w14:paraId="79F13B36" w14:textId="77777777" w:rsidR="00330DF8" w:rsidRPr="00ED5641" w:rsidRDefault="009A0EB1" w:rsidP="00330DF8">
            <w:pPr>
              <w:kinsoku w:val="0"/>
              <w:overflowPunct w:val="0"/>
              <w:autoSpaceDE w:val="0"/>
              <w:autoSpaceDN w:val="0"/>
              <w:adjustRightInd w:val="0"/>
              <w:snapToGrid w:val="0"/>
              <w:spacing w:beforeLines="50" w:before="180" w:line="280" w:lineRule="exact"/>
              <w:ind w:left="100"/>
              <w:jc w:val="both"/>
              <w:rPr>
                <w:rFonts w:ascii="Times New Roman" w:eastAsia="標楷體" w:hAnsi="Times New Roman" w:cs="Times New Roman"/>
                <w:color w:val="000000" w:themeColor="text1"/>
                <w:kern w:val="0"/>
                <w:sz w:val="22"/>
              </w:rPr>
            </w:pPr>
            <w:r w:rsidRPr="00ED5641">
              <w:rPr>
                <w:rFonts w:ascii="Times New Roman" w:hAnsi="Times New Roman" w:cs="Times New Roman"/>
                <w:kern w:val="0"/>
                <w:sz w:val="22"/>
              </w:rPr>
              <w:t>1.</w:t>
            </w:r>
            <w:r w:rsidR="00FA485A" w:rsidRPr="00ED5641">
              <w:rPr>
                <w:rFonts w:ascii="Times New Roman" w:eastAsia="標楷體" w:hAnsi="Times New Roman" w:cs="Times New Roman"/>
                <w:kern w:val="0"/>
                <w:sz w:val="22"/>
              </w:rPr>
              <w:t xml:space="preserve"> </w:t>
            </w:r>
            <w:r w:rsidR="00330DF8" w:rsidRPr="00ED5641">
              <w:rPr>
                <w:rFonts w:ascii="Times New Roman" w:eastAsia="標楷體" w:hAnsi="Times New Roman" w:cs="Times New Roman"/>
                <w:color w:val="000000" w:themeColor="text1"/>
                <w:kern w:val="0"/>
                <w:sz w:val="22"/>
              </w:rPr>
              <w:t>Copyright:</w:t>
            </w:r>
          </w:p>
          <w:p w14:paraId="3679847F" w14:textId="77777777" w:rsidR="000B50D3" w:rsidRPr="00ED5641" w:rsidRDefault="00330DF8" w:rsidP="00330DF8">
            <w:pPr>
              <w:kinsoku w:val="0"/>
              <w:overflowPunct w:val="0"/>
              <w:autoSpaceDE w:val="0"/>
              <w:autoSpaceDN w:val="0"/>
              <w:adjustRightInd w:val="0"/>
              <w:spacing w:line="280" w:lineRule="exact"/>
              <w:ind w:left="100" w:right="102"/>
              <w:jc w:val="both"/>
              <w:rPr>
                <w:rFonts w:ascii="Times New Roman" w:eastAsia="標楷體" w:hAnsi="Times New Roman" w:cs="Times New Roman"/>
                <w:kern w:val="0"/>
                <w:sz w:val="22"/>
              </w:rPr>
            </w:pPr>
            <w:r w:rsidRPr="00ED5641">
              <w:rPr>
                <w:rFonts w:ascii="Times New Roman" w:eastAsia="標楷體" w:hAnsi="Times New Roman" w:cs="Times New Roman"/>
                <w:color w:val="000000" w:themeColor="text1"/>
                <w:kern w:val="0"/>
                <w:sz w:val="22"/>
              </w:rPr>
              <w:t>If the principal investigator (PI) only provides concept guidance for an Academia Sinica (AS) research, the copyright remain with the student. If the PI provides not only concept guidance but also participates in writing and finishing the report with the student, the PI owns joint copyright with the student.</w:t>
            </w:r>
          </w:p>
          <w:p w14:paraId="6EDCDBF8" w14:textId="77777777" w:rsidR="0059480B" w:rsidRPr="00ED5641" w:rsidRDefault="0059480B" w:rsidP="00927C84">
            <w:pPr>
              <w:kinsoku w:val="0"/>
              <w:overflowPunct w:val="0"/>
              <w:autoSpaceDE w:val="0"/>
              <w:autoSpaceDN w:val="0"/>
              <w:adjustRightInd w:val="0"/>
              <w:spacing w:line="280" w:lineRule="exact"/>
              <w:ind w:left="100" w:right="102"/>
              <w:jc w:val="both"/>
              <w:rPr>
                <w:rFonts w:ascii="Times New Roman" w:eastAsia="標楷體" w:hAnsi="Times New Roman" w:cs="Times New Roman"/>
                <w:kern w:val="0"/>
                <w:sz w:val="22"/>
              </w:rPr>
            </w:pPr>
          </w:p>
          <w:p w14:paraId="29EF9F26" w14:textId="77777777" w:rsidR="00330DF8" w:rsidRPr="00ED5641" w:rsidRDefault="009A0EB1" w:rsidP="005E31F0">
            <w:pPr>
              <w:kinsoku w:val="0"/>
              <w:overflowPunct w:val="0"/>
              <w:autoSpaceDE w:val="0"/>
              <w:autoSpaceDN w:val="0"/>
              <w:adjustRightInd w:val="0"/>
              <w:snapToGrid w:val="0"/>
              <w:spacing w:line="280" w:lineRule="exact"/>
              <w:ind w:left="100"/>
              <w:jc w:val="both"/>
              <w:rPr>
                <w:rFonts w:ascii="Times New Roman" w:eastAsia="標楷體" w:hAnsi="Times New Roman" w:cs="Times New Roman"/>
                <w:bCs/>
                <w:kern w:val="0"/>
                <w:sz w:val="22"/>
              </w:rPr>
            </w:pPr>
            <w:r w:rsidRPr="00ED5641">
              <w:rPr>
                <w:rFonts w:ascii="Times New Roman" w:eastAsia="標楷體" w:hAnsi="Times New Roman" w:cs="Times New Roman"/>
                <w:bCs/>
                <w:kern w:val="0"/>
                <w:sz w:val="22"/>
              </w:rPr>
              <w:t>2.</w:t>
            </w:r>
            <w:r w:rsidR="00FA485A" w:rsidRPr="00ED5641">
              <w:rPr>
                <w:rFonts w:ascii="Times New Roman" w:eastAsia="標楷體" w:hAnsi="Times New Roman" w:cs="Times New Roman"/>
                <w:bCs/>
                <w:kern w:val="0"/>
                <w:sz w:val="22"/>
              </w:rPr>
              <w:t xml:space="preserve"> </w:t>
            </w:r>
            <w:r w:rsidR="00330DF8" w:rsidRPr="00ED5641">
              <w:rPr>
                <w:rFonts w:ascii="Times New Roman" w:eastAsia="標楷體" w:hAnsi="Times New Roman" w:cs="Times New Roman"/>
                <w:bCs/>
                <w:color w:val="000000" w:themeColor="text1"/>
                <w:kern w:val="0"/>
                <w:sz w:val="22"/>
              </w:rPr>
              <w:t>Patent Rights:</w:t>
            </w:r>
          </w:p>
          <w:p w14:paraId="68B93790" w14:textId="77777777" w:rsidR="009A0EB1" w:rsidRPr="00ED5641" w:rsidRDefault="00330DF8" w:rsidP="00330DF8">
            <w:pPr>
              <w:kinsoku w:val="0"/>
              <w:overflowPunct w:val="0"/>
              <w:autoSpaceDE w:val="0"/>
              <w:autoSpaceDN w:val="0"/>
              <w:adjustRightInd w:val="0"/>
              <w:spacing w:line="280" w:lineRule="exact"/>
              <w:ind w:left="100" w:right="102"/>
              <w:jc w:val="both"/>
              <w:rPr>
                <w:rFonts w:ascii="Times New Roman" w:eastAsia="標楷體" w:hAnsi="Times New Roman" w:cs="Times New Roman"/>
                <w:kern w:val="0"/>
                <w:sz w:val="22"/>
              </w:rPr>
            </w:pPr>
            <w:r w:rsidRPr="00ED5641">
              <w:rPr>
                <w:rFonts w:ascii="Times New Roman" w:eastAsia="標楷體" w:hAnsi="Times New Roman" w:cs="Times New Roman"/>
                <w:color w:val="000000" w:themeColor="text1"/>
                <w:kern w:val="0"/>
                <w:sz w:val="22"/>
              </w:rPr>
              <w:t xml:space="preserve">Patent rights to research results are determined based on Paragraph 2, Article 5 of the </w:t>
            </w:r>
            <w:r w:rsidRPr="00ED5641">
              <w:rPr>
                <w:rFonts w:ascii="Times New Roman" w:eastAsia="標楷體" w:hAnsi="Times New Roman" w:cs="Times New Roman"/>
                <w:i/>
                <w:color w:val="000000" w:themeColor="text1"/>
                <w:kern w:val="0"/>
                <w:sz w:val="22"/>
              </w:rPr>
              <w:t>Patent Act</w:t>
            </w:r>
            <w:r w:rsidRPr="00ED5641">
              <w:rPr>
                <w:rFonts w:ascii="Times New Roman" w:eastAsia="標楷體" w:hAnsi="Times New Roman" w:cs="Times New Roman"/>
                <w:color w:val="000000" w:themeColor="text1"/>
                <w:kern w:val="0"/>
                <w:sz w:val="22"/>
              </w:rPr>
              <w:t>. If the student is the inventor, utility model creator, or designer, he or she is entitled to patent rights to the research results and may file for patent prosecution pursuant to Paragraph 1 of the same Article. If the PI has made substantial contributions to thesis’ research results, he or she may be named as the joint inventor.</w:t>
            </w:r>
          </w:p>
          <w:p w14:paraId="24958973" w14:textId="77777777" w:rsidR="0059480B" w:rsidRPr="00ED5641" w:rsidRDefault="0059480B" w:rsidP="00927C84">
            <w:pPr>
              <w:kinsoku w:val="0"/>
              <w:overflowPunct w:val="0"/>
              <w:autoSpaceDE w:val="0"/>
              <w:autoSpaceDN w:val="0"/>
              <w:adjustRightInd w:val="0"/>
              <w:spacing w:line="280" w:lineRule="exact"/>
              <w:ind w:left="100" w:right="102"/>
              <w:jc w:val="both"/>
              <w:rPr>
                <w:rFonts w:ascii="Times New Roman" w:eastAsia="標楷體" w:hAnsi="Times New Roman" w:cs="Times New Roman"/>
                <w:b/>
                <w:bCs/>
                <w:kern w:val="0"/>
                <w:sz w:val="22"/>
              </w:rPr>
            </w:pPr>
          </w:p>
        </w:tc>
        <w:tc>
          <w:tcPr>
            <w:tcW w:w="7127" w:type="dxa"/>
          </w:tcPr>
          <w:p w14:paraId="17C6B71A" w14:textId="77777777" w:rsidR="000B50D3" w:rsidRPr="00ED5641" w:rsidRDefault="00CD2754" w:rsidP="00343D30">
            <w:pPr>
              <w:kinsoku w:val="0"/>
              <w:overflowPunct w:val="0"/>
              <w:autoSpaceDE w:val="0"/>
              <w:autoSpaceDN w:val="0"/>
              <w:adjustRightInd w:val="0"/>
              <w:spacing w:beforeLines="50" w:before="180" w:line="280" w:lineRule="exact"/>
              <w:ind w:left="100" w:right="108"/>
              <w:jc w:val="both"/>
              <w:rPr>
                <w:rFonts w:ascii="Times New Roman" w:eastAsia="標楷體" w:hAnsi="Times New Roman" w:cs="Times New Roman"/>
                <w:kern w:val="0"/>
                <w:sz w:val="22"/>
              </w:rPr>
            </w:pPr>
            <w:r w:rsidRPr="00ED5641">
              <w:rPr>
                <w:rFonts w:ascii="Times New Roman" w:eastAsia="標楷體" w:hAnsi="Times New Roman" w:cs="Times New Roman"/>
                <w:color w:val="000000" w:themeColor="text1"/>
                <w:kern w:val="0"/>
                <w:sz w:val="22"/>
              </w:rPr>
              <w:t>Relevant research results from assisting or participating in the execution of the research project are subject to the following:</w:t>
            </w:r>
          </w:p>
          <w:p w14:paraId="3D6B2E5F" w14:textId="77777777" w:rsidR="009A0EB1" w:rsidRPr="00ED5641" w:rsidRDefault="00CD2754" w:rsidP="00755483">
            <w:pPr>
              <w:pStyle w:val="ab"/>
              <w:numPr>
                <w:ilvl w:val="0"/>
                <w:numId w:val="9"/>
              </w:numPr>
              <w:kinsoku w:val="0"/>
              <w:overflowPunct w:val="0"/>
              <w:autoSpaceDE w:val="0"/>
              <w:autoSpaceDN w:val="0"/>
              <w:adjustRightInd w:val="0"/>
              <w:snapToGrid w:val="0"/>
              <w:spacing w:line="280" w:lineRule="exact"/>
              <w:ind w:leftChars="0"/>
              <w:jc w:val="both"/>
              <w:rPr>
                <w:rFonts w:ascii="Times New Roman" w:eastAsia="標楷體" w:hAnsi="Times New Roman" w:cs="Times New Roman"/>
                <w:kern w:val="0"/>
                <w:sz w:val="22"/>
              </w:rPr>
            </w:pPr>
            <w:r w:rsidRPr="00ED5641">
              <w:rPr>
                <w:rFonts w:ascii="Times New Roman" w:eastAsia="標楷體" w:hAnsi="Times New Roman"/>
                <w:color w:val="000000" w:themeColor="text1"/>
                <w:kern w:val="0"/>
                <w:sz w:val="22"/>
              </w:rPr>
              <w:t>Guidelines for Academia Sinica Copyright Management</w:t>
            </w:r>
            <w:r w:rsidRPr="00ED5641">
              <w:rPr>
                <w:rFonts w:ascii="Times New Roman" w:eastAsia="標楷體" w:hAnsi="Times New Roman" w:hint="eastAsia"/>
                <w:color w:val="000000" w:themeColor="text1"/>
                <w:kern w:val="0"/>
                <w:sz w:val="22"/>
              </w:rPr>
              <w:t>.</w:t>
            </w:r>
          </w:p>
          <w:p w14:paraId="53DEC8C1" w14:textId="77777777" w:rsidR="009A0EB1" w:rsidRPr="00ED5641" w:rsidRDefault="00CD2754" w:rsidP="00C87955">
            <w:pPr>
              <w:pStyle w:val="ab"/>
              <w:numPr>
                <w:ilvl w:val="0"/>
                <w:numId w:val="9"/>
              </w:numPr>
              <w:kinsoku w:val="0"/>
              <w:overflowPunct w:val="0"/>
              <w:autoSpaceDE w:val="0"/>
              <w:autoSpaceDN w:val="0"/>
              <w:adjustRightInd w:val="0"/>
              <w:snapToGrid w:val="0"/>
              <w:spacing w:line="280" w:lineRule="exact"/>
              <w:ind w:leftChars="0"/>
              <w:jc w:val="both"/>
              <w:rPr>
                <w:rFonts w:ascii="Times New Roman" w:eastAsia="標楷體" w:hAnsi="Times New Roman" w:cs="Times New Roman"/>
                <w:kern w:val="0"/>
                <w:sz w:val="22"/>
              </w:rPr>
            </w:pPr>
            <w:r w:rsidRPr="00ED5641">
              <w:rPr>
                <w:rFonts w:ascii="Times New Roman" w:eastAsia="標楷體" w:hAnsi="Times New Roman"/>
                <w:color w:val="000000" w:themeColor="text1"/>
                <w:kern w:val="0"/>
                <w:sz w:val="22"/>
              </w:rPr>
              <w:t>Academia Sinica Regulations for Ownership and Utilization of Scientific and Technological Research and Development Achievements</w:t>
            </w:r>
            <w:r w:rsidRPr="00ED5641">
              <w:rPr>
                <w:rFonts w:ascii="Times New Roman" w:eastAsia="標楷體" w:hAnsi="Times New Roman" w:hint="eastAsia"/>
                <w:color w:val="000000" w:themeColor="text1"/>
                <w:kern w:val="0"/>
                <w:sz w:val="22"/>
              </w:rPr>
              <w:t>.</w:t>
            </w:r>
          </w:p>
        </w:tc>
      </w:tr>
      <w:tr w:rsidR="009A0EB1" w:rsidRPr="00ED5641" w14:paraId="7B61A621" w14:textId="77777777" w:rsidTr="00442D9E">
        <w:trPr>
          <w:cantSplit/>
          <w:trHeight w:val="709"/>
        </w:trPr>
        <w:tc>
          <w:tcPr>
            <w:tcW w:w="1456" w:type="dxa"/>
            <w:vAlign w:val="center"/>
          </w:tcPr>
          <w:p w14:paraId="389396C9" w14:textId="77777777" w:rsidR="005E31F0" w:rsidRPr="00ED5641" w:rsidRDefault="005E31F0" w:rsidP="005E31F0">
            <w:pPr>
              <w:widowControl/>
              <w:suppressAutoHyphens/>
              <w:kinsoku w:val="0"/>
              <w:overflowPunct w:val="0"/>
              <w:autoSpaceDE w:val="0"/>
              <w:autoSpaceDN w:val="0"/>
              <w:adjustRightInd w:val="0"/>
              <w:snapToGrid w:val="0"/>
              <w:spacing w:line="240" w:lineRule="exact"/>
              <w:jc w:val="center"/>
              <w:rPr>
                <w:rFonts w:ascii="Times New Roman" w:eastAsia="標楷體" w:hAnsi="Times New Roman" w:cs="Times New Roman"/>
                <w:color w:val="000000" w:themeColor="text1"/>
                <w:kern w:val="0"/>
                <w:sz w:val="22"/>
              </w:rPr>
            </w:pPr>
            <w:r w:rsidRPr="00ED5641">
              <w:rPr>
                <w:rFonts w:ascii="Times New Roman" w:eastAsia="標楷體" w:hAnsi="Times New Roman" w:cs="Times New Roman"/>
                <w:color w:val="000000" w:themeColor="text1"/>
                <w:sz w:val="22"/>
              </w:rPr>
              <w:lastRenderedPageBreak/>
              <w:t>Signature of Study-based Concurrent Employee or Employment-based Concurrent Employee</w:t>
            </w:r>
          </w:p>
          <w:p w14:paraId="110C7FA1" w14:textId="52663B34" w:rsidR="009A0EB1" w:rsidRPr="00ED5641" w:rsidRDefault="005E31F0" w:rsidP="005E31F0">
            <w:pPr>
              <w:widowControl/>
              <w:suppressAutoHyphens/>
              <w:kinsoku w:val="0"/>
              <w:overflowPunct w:val="0"/>
              <w:autoSpaceDE w:val="0"/>
              <w:autoSpaceDN w:val="0"/>
              <w:adjustRightInd w:val="0"/>
              <w:spacing w:line="280" w:lineRule="exact"/>
              <w:jc w:val="center"/>
              <w:rPr>
                <w:rFonts w:ascii="Times New Roman" w:eastAsia="標楷體" w:hAnsi="Times New Roman" w:cs="Times New Roman"/>
                <w:kern w:val="0"/>
                <w:sz w:val="22"/>
              </w:rPr>
            </w:pPr>
            <w:r w:rsidRPr="00ED5641">
              <w:rPr>
                <w:rFonts w:ascii="Times New Roman" w:eastAsia="標楷體" w:hAnsi="Times New Roman" w:cs="Times New Roman"/>
                <w:color w:val="000000" w:themeColor="text1"/>
                <w:kern w:val="0"/>
                <w:sz w:val="22"/>
              </w:rPr>
              <w:t xml:space="preserve">(Signature of a legal representative is required if the signee is under </w:t>
            </w:r>
            <w:r w:rsidR="00785A6A">
              <w:rPr>
                <w:rFonts w:ascii="Times New Roman" w:eastAsia="標楷體" w:hAnsi="Times New Roman" w:cs="Times New Roman" w:hint="eastAsia"/>
                <w:color w:val="000000" w:themeColor="text1"/>
                <w:kern w:val="0"/>
                <w:sz w:val="22"/>
              </w:rPr>
              <w:t>18</w:t>
            </w:r>
            <w:r w:rsidRPr="00ED5641">
              <w:rPr>
                <w:rFonts w:ascii="Times New Roman" w:eastAsia="標楷體" w:hAnsi="Times New Roman" w:cs="Times New Roman"/>
                <w:color w:val="000000" w:themeColor="text1"/>
                <w:kern w:val="0"/>
                <w:sz w:val="22"/>
              </w:rPr>
              <w:t xml:space="preserve"> years of age.)</w:t>
            </w:r>
          </w:p>
        </w:tc>
        <w:tc>
          <w:tcPr>
            <w:tcW w:w="7077" w:type="dxa"/>
          </w:tcPr>
          <w:p w14:paraId="12ED6F38" w14:textId="44E5DE59" w:rsidR="00296A89" w:rsidRPr="005B6F94" w:rsidRDefault="005B6F94" w:rsidP="00B254FB">
            <w:pPr>
              <w:pStyle w:val="ab"/>
              <w:numPr>
                <w:ilvl w:val="0"/>
                <w:numId w:val="10"/>
              </w:numPr>
              <w:kinsoku w:val="0"/>
              <w:overflowPunct w:val="0"/>
              <w:autoSpaceDE w:val="0"/>
              <w:autoSpaceDN w:val="0"/>
              <w:adjustRightInd w:val="0"/>
              <w:snapToGrid w:val="0"/>
              <w:spacing w:line="280" w:lineRule="exact"/>
              <w:ind w:leftChars="0" w:left="459" w:right="108" w:hanging="357"/>
              <w:jc w:val="both"/>
              <w:rPr>
                <w:rFonts w:ascii="Times New Roman" w:eastAsia="標楷體" w:hAnsi="Times New Roman" w:cs="Times New Roman"/>
                <w:kern w:val="0"/>
                <w:sz w:val="22"/>
              </w:rPr>
            </w:pPr>
            <w:r w:rsidRPr="005B6F94">
              <w:rPr>
                <w:rFonts w:ascii="Times New Roman" w:eastAsia="標楷體" w:hAnsi="Times New Roman" w:cs="Times New Roman"/>
                <w:bCs/>
                <w:kern w:val="0"/>
              </w:rPr>
              <w:t>To protect personal rights and interests, the concurrent employee should promptly notify his or her school (the School), and the School should “provide extra coverage for occupational accidents as required by the Labor Standards Act in addition to the scholarship student’s current group insurance by purchasing commercial insurance using the School’s budget or Ministry of Education’s (MOE) allowances for the period each student conducts relevant research, learning, or service activities” to process additional insurance, pursuant to Article 8 of the MOE’s “Guidelines for Protecting Interests of Scholarship Students of Institutions of Higher Education.”</w:t>
            </w:r>
          </w:p>
          <w:p w14:paraId="2ED94F5A" w14:textId="227CCCC8" w:rsidR="00D3316C" w:rsidRPr="00D3316C" w:rsidRDefault="00D3316C" w:rsidP="001721A7">
            <w:pPr>
              <w:pStyle w:val="ab"/>
              <w:numPr>
                <w:ilvl w:val="0"/>
                <w:numId w:val="10"/>
              </w:numPr>
              <w:kinsoku w:val="0"/>
              <w:overflowPunct w:val="0"/>
              <w:autoSpaceDE w:val="0"/>
              <w:autoSpaceDN w:val="0"/>
              <w:adjustRightInd w:val="0"/>
              <w:snapToGrid w:val="0"/>
              <w:spacing w:line="280" w:lineRule="exact"/>
              <w:ind w:leftChars="0" w:left="459" w:right="108" w:hanging="357"/>
              <w:jc w:val="both"/>
              <w:rPr>
                <w:rFonts w:ascii="Times New Roman" w:eastAsia="標楷體" w:hAnsi="Times New Roman" w:cs="Times New Roman"/>
                <w:kern w:val="0"/>
                <w:sz w:val="22"/>
              </w:rPr>
            </w:pPr>
            <w:r w:rsidRPr="00D3316C">
              <w:rPr>
                <w:rFonts w:ascii="Times New Roman" w:eastAsia="標楷體" w:hAnsi="Times New Roman" w:cs="Times New Roman"/>
                <w:kern w:val="0"/>
              </w:rPr>
              <w:t xml:space="preserve">Should an SCE be involved in any academic ethics violation, the “Code of Ethics for Academia Sinica Research Fellows and Research Specialists” </w:t>
            </w:r>
            <w:r w:rsidR="00497EB2">
              <w:rPr>
                <w:rFonts w:ascii="Times New Roman" w:eastAsia="標楷體" w:hAnsi="Times New Roman"/>
                <w:kern w:val="0"/>
              </w:rPr>
              <w:t>shall apply</w:t>
            </w:r>
            <w:bookmarkStart w:id="0" w:name="_GoBack"/>
            <w:bookmarkEnd w:id="0"/>
            <w:r w:rsidRPr="00D3316C">
              <w:rPr>
                <w:rFonts w:ascii="Times New Roman" w:eastAsia="標楷體" w:hAnsi="Times New Roman" w:cs="Times New Roman"/>
                <w:kern w:val="0"/>
              </w:rPr>
              <w:t xml:space="preserve"> to his or her case.</w:t>
            </w:r>
          </w:p>
          <w:p w14:paraId="317C159F" w14:textId="77777777" w:rsidR="000B50D3" w:rsidRPr="00ED5641" w:rsidRDefault="005E31F0" w:rsidP="00B254FB">
            <w:pPr>
              <w:pStyle w:val="ab"/>
              <w:numPr>
                <w:ilvl w:val="0"/>
                <w:numId w:val="10"/>
              </w:numPr>
              <w:kinsoku w:val="0"/>
              <w:overflowPunct w:val="0"/>
              <w:autoSpaceDE w:val="0"/>
              <w:autoSpaceDN w:val="0"/>
              <w:adjustRightInd w:val="0"/>
              <w:snapToGrid w:val="0"/>
              <w:spacing w:line="280" w:lineRule="exact"/>
              <w:ind w:leftChars="0" w:left="459" w:right="108" w:hanging="357"/>
              <w:jc w:val="both"/>
              <w:rPr>
                <w:rFonts w:ascii="Times New Roman" w:eastAsia="標楷體" w:hAnsi="Times New Roman" w:cs="Times New Roman"/>
                <w:kern w:val="0"/>
                <w:sz w:val="22"/>
              </w:rPr>
            </w:pPr>
            <w:r w:rsidRPr="00ED5641">
              <w:rPr>
                <w:rFonts w:ascii="Times New Roman" w:eastAsia="標楷體" w:hAnsi="Times New Roman" w:cs="Times New Roman"/>
                <w:color w:val="000000" w:themeColor="text1"/>
                <w:kern w:val="0"/>
                <w:sz w:val="22"/>
              </w:rPr>
              <w:t>If the employment type does not conform to both parties’ mutual agreement and the recruitment violates relevant regulations, the concurrent employee, PI, and project execution unit will be liable for any expenses incurred thereof or punishments due to such a violation.</w:t>
            </w:r>
          </w:p>
          <w:p w14:paraId="00564A7C" w14:textId="77777777" w:rsidR="000B50D3" w:rsidRPr="00ED5641" w:rsidRDefault="005E31F0" w:rsidP="001721A7">
            <w:pPr>
              <w:pStyle w:val="ab"/>
              <w:numPr>
                <w:ilvl w:val="0"/>
                <w:numId w:val="10"/>
              </w:numPr>
              <w:kinsoku w:val="0"/>
              <w:overflowPunct w:val="0"/>
              <w:autoSpaceDE w:val="0"/>
              <w:autoSpaceDN w:val="0"/>
              <w:adjustRightInd w:val="0"/>
              <w:snapToGrid w:val="0"/>
              <w:spacing w:line="280" w:lineRule="exact"/>
              <w:ind w:leftChars="0" w:left="459" w:right="108" w:hanging="357"/>
              <w:jc w:val="both"/>
              <w:rPr>
                <w:rFonts w:ascii="Times New Roman" w:eastAsia="標楷體" w:hAnsi="Times New Roman" w:cs="Times New Roman"/>
                <w:kern w:val="0"/>
                <w:sz w:val="22"/>
              </w:rPr>
            </w:pPr>
            <w:r w:rsidRPr="00ED5641">
              <w:rPr>
                <w:rFonts w:ascii="Times New Roman" w:eastAsia="標楷體" w:hAnsi="Times New Roman" w:cs="Times New Roman"/>
                <w:color w:val="000000" w:themeColor="text1"/>
                <w:kern w:val="0"/>
                <w:sz w:val="22"/>
              </w:rPr>
              <w:t>I have read the above information, and agree to hold the SCE position.</w:t>
            </w:r>
          </w:p>
          <w:p w14:paraId="097422BC" w14:textId="77777777" w:rsidR="00833488" w:rsidRPr="00ED5641" w:rsidRDefault="00833488" w:rsidP="001721A7">
            <w:pPr>
              <w:kinsoku w:val="0"/>
              <w:overflowPunct w:val="0"/>
              <w:autoSpaceDE w:val="0"/>
              <w:autoSpaceDN w:val="0"/>
              <w:adjustRightInd w:val="0"/>
              <w:snapToGrid w:val="0"/>
              <w:spacing w:line="280" w:lineRule="exact"/>
              <w:ind w:left="10"/>
              <w:jc w:val="both"/>
              <w:rPr>
                <w:rFonts w:ascii="Times New Roman" w:eastAsia="標楷體" w:hAnsi="Times New Roman" w:cs="Times New Roman"/>
                <w:b/>
                <w:bCs/>
                <w:kern w:val="0"/>
                <w:sz w:val="22"/>
              </w:rPr>
            </w:pPr>
          </w:p>
          <w:p w14:paraId="476535CE" w14:textId="77777777" w:rsidR="001675B6" w:rsidRPr="00ED5641" w:rsidRDefault="001675B6" w:rsidP="001721A7">
            <w:pPr>
              <w:kinsoku w:val="0"/>
              <w:overflowPunct w:val="0"/>
              <w:autoSpaceDE w:val="0"/>
              <w:autoSpaceDN w:val="0"/>
              <w:adjustRightInd w:val="0"/>
              <w:snapToGrid w:val="0"/>
              <w:spacing w:line="280" w:lineRule="exact"/>
              <w:ind w:left="10"/>
              <w:jc w:val="both"/>
              <w:rPr>
                <w:rFonts w:ascii="Times New Roman" w:eastAsia="標楷體" w:hAnsi="Times New Roman" w:cs="Times New Roman"/>
                <w:b/>
                <w:bCs/>
                <w:kern w:val="0"/>
                <w:sz w:val="22"/>
              </w:rPr>
            </w:pPr>
          </w:p>
          <w:p w14:paraId="10CDE7D6" w14:textId="77777777" w:rsidR="00833488" w:rsidRPr="00ED5641" w:rsidRDefault="005E31F0" w:rsidP="001721A7">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bCs/>
                <w:kern w:val="0"/>
                <w:sz w:val="22"/>
              </w:rPr>
            </w:pPr>
            <w:r w:rsidRPr="00ED5641">
              <w:rPr>
                <w:rFonts w:ascii="Times New Roman" w:eastAsia="標楷體" w:hAnsi="Times New Roman" w:cs="Times New Roman"/>
                <w:b/>
                <w:bCs/>
                <w:color w:val="000000" w:themeColor="text1"/>
                <w:kern w:val="0"/>
                <w:sz w:val="22"/>
              </w:rPr>
              <w:t>Signature of Concurrent Employee:</w:t>
            </w:r>
            <w:r w:rsidR="000B50D3" w:rsidRPr="00ED5641">
              <w:rPr>
                <w:rFonts w:ascii="Times New Roman" w:eastAsia="標楷體" w:hAnsi="Times New Roman" w:cs="Times New Roman"/>
                <w:b/>
                <w:bCs/>
                <w:kern w:val="0"/>
                <w:sz w:val="22"/>
              </w:rPr>
              <w:tab/>
            </w:r>
            <w:r w:rsidR="00F60A39" w:rsidRPr="00ED5641">
              <w:rPr>
                <w:rFonts w:ascii="Times New Roman" w:eastAsia="標楷體" w:hAnsi="Times New Roman" w:cs="Times New Roman"/>
                <w:b/>
                <w:bCs/>
                <w:kern w:val="0"/>
                <w:sz w:val="22"/>
              </w:rPr>
              <w:t xml:space="preserve"> </w:t>
            </w:r>
          </w:p>
          <w:p w14:paraId="4643B649" w14:textId="77777777" w:rsidR="000B50D3" w:rsidRPr="00ED5641" w:rsidRDefault="000B50D3" w:rsidP="001721A7">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bCs/>
                <w:kern w:val="0"/>
                <w:sz w:val="22"/>
              </w:rPr>
            </w:pPr>
          </w:p>
          <w:p w14:paraId="2EB4FB8B" w14:textId="77777777" w:rsidR="00F60A39" w:rsidRPr="00ED5641" w:rsidRDefault="00F7711C" w:rsidP="001721A7">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bCs/>
                <w:kern w:val="0"/>
                <w:sz w:val="22"/>
              </w:rPr>
            </w:pPr>
            <w:r w:rsidRPr="00ED5641">
              <w:rPr>
                <w:rFonts w:ascii="Times New Roman" w:eastAsia="標楷體" w:hAnsi="Times New Roman" w:cs="Times New Roman"/>
                <w:b/>
                <w:bCs/>
                <w:kern w:val="0"/>
                <w:sz w:val="22"/>
              </w:rPr>
              <w:t>(MM/DD/YYYY)</w:t>
            </w:r>
          </w:p>
          <w:p w14:paraId="7022C1FC" w14:textId="77777777" w:rsidR="00E955C4" w:rsidRPr="00ED5641" w:rsidRDefault="00E955C4" w:rsidP="001721A7">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bCs/>
                <w:kern w:val="0"/>
                <w:sz w:val="22"/>
              </w:rPr>
            </w:pPr>
          </w:p>
          <w:p w14:paraId="0078CD1F" w14:textId="6D30340A" w:rsidR="009E0CD0" w:rsidRPr="00ED5641" w:rsidRDefault="005E31F0" w:rsidP="00F7711C">
            <w:pPr>
              <w:tabs>
                <w:tab w:val="right" w:pos="6804"/>
              </w:tabs>
              <w:kinsoku w:val="0"/>
              <w:overflowPunct w:val="0"/>
              <w:autoSpaceDE w:val="0"/>
              <w:autoSpaceDN w:val="0"/>
              <w:adjustRightInd w:val="0"/>
              <w:snapToGrid w:val="0"/>
              <w:spacing w:line="280" w:lineRule="exact"/>
              <w:ind w:left="102" w:right="108"/>
              <w:rPr>
                <w:rFonts w:ascii="Times New Roman" w:eastAsia="標楷體" w:hAnsi="Times New Roman" w:cs="Times New Roman"/>
                <w:b/>
                <w:bCs/>
                <w:kern w:val="0"/>
                <w:sz w:val="22"/>
              </w:rPr>
            </w:pPr>
            <w:r w:rsidRPr="00ED5641">
              <w:rPr>
                <w:rFonts w:ascii="Times New Roman" w:eastAsia="標楷體" w:hAnsi="Times New Roman" w:cs="Times New Roman"/>
                <w:b/>
                <w:bCs/>
                <w:color w:val="000000" w:themeColor="text1"/>
                <w:kern w:val="0"/>
                <w:sz w:val="22"/>
              </w:rPr>
              <w:t xml:space="preserve">Signature of Legal Representative if Concurrent Employee is under </w:t>
            </w:r>
            <w:r w:rsidR="00785A6A">
              <w:rPr>
                <w:rFonts w:ascii="Times New Roman" w:eastAsia="標楷體" w:hAnsi="Times New Roman" w:cs="Times New Roman" w:hint="eastAsia"/>
                <w:b/>
                <w:bCs/>
                <w:color w:val="000000" w:themeColor="text1"/>
                <w:kern w:val="0"/>
                <w:sz w:val="22"/>
              </w:rPr>
              <w:t>18</w:t>
            </w:r>
            <w:r w:rsidRPr="00ED5641">
              <w:rPr>
                <w:rFonts w:ascii="Times New Roman" w:eastAsia="標楷體" w:hAnsi="Times New Roman" w:cs="Times New Roman"/>
                <w:b/>
                <w:bCs/>
                <w:color w:val="000000" w:themeColor="text1"/>
                <w:kern w:val="0"/>
                <w:sz w:val="22"/>
              </w:rPr>
              <w:t>:</w:t>
            </w:r>
            <w:r w:rsidR="00F60A39" w:rsidRPr="00ED5641">
              <w:rPr>
                <w:rFonts w:ascii="Times New Roman" w:eastAsia="標楷體" w:hAnsi="Times New Roman" w:cs="Times New Roman"/>
                <w:b/>
                <w:bCs/>
                <w:kern w:val="0"/>
                <w:sz w:val="22"/>
              </w:rPr>
              <w:t xml:space="preserve">                 </w:t>
            </w:r>
          </w:p>
          <w:p w14:paraId="3561D962" w14:textId="77777777" w:rsidR="000B50D3" w:rsidRPr="00ED5641" w:rsidRDefault="000B50D3" w:rsidP="001721A7">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kern w:val="0"/>
                <w:sz w:val="22"/>
              </w:rPr>
            </w:pPr>
          </w:p>
          <w:p w14:paraId="05DD4425" w14:textId="77777777" w:rsidR="00F60A39" w:rsidRPr="00ED5641" w:rsidRDefault="00F7711C" w:rsidP="001721A7">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kern w:val="0"/>
                <w:sz w:val="22"/>
              </w:rPr>
            </w:pPr>
            <w:r w:rsidRPr="00ED5641">
              <w:rPr>
                <w:rFonts w:ascii="Times New Roman" w:eastAsia="標楷體" w:hAnsi="Times New Roman" w:cs="Times New Roman"/>
                <w:b/>
                <w:bCs/>
                <w:kern w:val="0"/>
                <w:sz w:val="22"/>
              </w:rPr>
              <w:t>(MM/DD/YYYY)</w:t>
            </w:r>
          </w:p>
          <w:p w14:paraId="148BFFA8" w14:textId="77777777" w:rsidR="00E955C4" w:rsidRPr="00ED5641" w:rsidRDefault="00E955C4" w:rsidP="001721A7">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kern w:val="0"/>
                <w:sz w:val="22"/>
              </w:rPr>
            </w:pPr>
          </w:p>
        </w:tc>
        <w:tc>
          <w:tcPr>
            <w:tcW w:w="7127" w:type="dxa"/>
          </w:tcPr>
          <w:p w14:paraId="5E5F695A" w14:textId="04177033" w:rsidR="00BE0D2B" w:rsidRPr="00BE0D2B" w:rsidRDefault="00BE0D2B" w:rsidP="00755483">
            <w:pPr>
              <w:pStyle w:val="ab"/>
              <w:numPr>
                <w:ilvl w:val="0"/>
                <w:numId w:val="11"/>
              </w:numPr>
              <w:kinsoku w:val="0"/>
              <w:overflowPunct w:val="0"/>
              <w:autoSpaceDE w:val="0"/>
              <w:autoSpaceDN w:val="0"/>
              <w:adjustRightInd w:val="0"/>
              <w:snapToGrid w:val="0"/>
              <w:spacing w:line="280" w:lineRule="exact"/>
              <w:ind w:leftChars="0" w:left="459" w:right="108" w:hanging="357"/>
              <w:jc w:val="both"/>
              <w:rPr>
                <w:rFonts w:ascii="Times New Roman" w:eastAsia="標楷體" w:hAnsi="Times New Roman" w:cs="Times New Roman"/>
                <w:kern w:val="0"/>
                <w:sz w:val="22"/>
              </w:rPr>
            </w:pPr>
            <w:r w:rsidRPr="00BE0D2B">
              <w:rPr>
                <w:rFonts w:ascii="Times New Roman" w:eastAsia="標楷體" w:hAnsi="Times New Roman"/>
                <w:kern w:val="0"/>
                <w:szCs w:val="24"/>
              </w:rPr>
              <w:t xml:space="preserve">Should an ECE be involved in any academic ethics violation, the “Code of Ethics for Academia Sinica Research Fellows and Research Specialists” </w:t>
            </w:r>
            <w:r w:rsidR="00497EB2">
              <w:rPr>
                <w:rFonts w:ascii="Times New Roman" w:eastAsia="標楷體" w:hAnsi="Times New Roman"/>
                <w:kern w:val="0"/>
              </w:rPr>
              <w:t>shall apply</w:t>
            </w:r>
            <w:r w:rsidRPr="00BE0D2B">
              <w:rPr>
                <w:rFonts w:ascii="Times New Roman" w:eastAsia="標楷體" w:hAnsi="Times New Roman"/>
                <w:kern w:val="0"/>
                <w:szCs w:val="24"/>
              </w:rPr>
              <w:t xml:space="preserve"> to his or her case</w:t>
            </w:r>
            <w:r w:rsidRPr="00BE0D2B">
              <w:rPr>
                <w:rFonts w:ascii="Times New Roman" w:eastAsia="標楷體" w:hAnsi="Times New Roman"/>
                <w:kern w:val="0"/>
              </w:rPr>
              <w:t>.</w:t>
            </w:r>
          </w:p>
          <w:p w14:paraId="592517CC" w14:textId="77777777" w:rsidR="009A0EB1" w:rsidRPr="00ED5641" w:rsidRDefault="00C050A0" w:rsidP="00755483">
            <w:pPr>
              <w:pStyle w:val="ab"/>
              <w:numPr>
                <w:ilvl w:val="0"/>
                <w:numId w:val="11"/>
              </w:numPr>
              <w:kinsoku w:val="0"/>
              <w:overflowPunct w:val="0"/>
              <w:autoSpaceDE w:val="0"/>
              <w:autoSpaceDN w:val="0"/>
              <w:adjustRightInd w:val="0"/>
              <w:snapToGrid w:val="0"/>
              <w:spacing w:line="280" w:lineRule="exact"/>
              <w:ind w:leftChars="0" w:left="459" w:right="108" w:hanging="357"/>
              <w:jc w:val="both"/>
              <w:rPr>
                <w:rFonts w:ascii="Times New Roman" w:eastAsia="標楷體" w:hAnsi="Times New Roman" w:cs="Times New Roman"/>
                <w:kern w:val="0"/>
                <w:sz w:val="22"/>
              </w:rPr>
            </w:pPr>
            <w:r w:rsidRPr="00ED5641">
              <w:rPr>
                <w:rFonts w:ascii="Times New Roman" w:eastAsia="標楷體" w:hAnsi="Times New Roman" w:cs="Times New Roman"/>
                <w:color w:val="000000" w:themeColor="text1"/>
                <w:kern w:val="0"/>
                <w:sz w:val="22"/>
              </w:rPr>
              <w:t>An ECE should comply with the provisions of the labor contract (e.g. signing in and out for work in person, completing resignation procedures in cases of early resignation, etc.).</w:t>
            </w:r>
          </w:p>
          <w:p w14:paraId="7F0ED4A8" w14:textId="77777777" w:rsidR="009A0EB1" w:rsidRPr="00ED5641" w:rsidRDefault="00C050A0" w:rsidP="00755483">
            <w:pPr>
              <w:pStyle w:val="ab"/>
              <w:numPr>
                <w:ilvl w:val="0"/>
                <w:numId w:val="11"/>
              </w:numPr>
              <w:kinsoku w:val="0"/>
              <w:overflowPunct w:val="0"/>
              <w:autoSpaceDE w:val="0"/>
              <w:autoSpaceDN w:val="0"/>
              <w:adjustRightInd w:val="0"/>
              <w:snapToGrid w:val="0"/>
              <w:spacing w:line="280" w:lineRule="exact"/>
              <w:ind w:leftChars="0" w:left="459" w:right="108" w:hanging="357"/>
              <w:jc w:val="both"/>
              <w:rPr>
                <w:rFonts w:ascii="Times New Roman" w:eastAsia="標楷體" w:hAnsi="Times New Roman" w:cs="Times New Roman"/>
                <w:kern w:val="0"/>
                <w:sz w:val="22"/>
              </w:rPr>
            </w:pPr>
            <w:r w:rsidRPr="00ED5641">
              <w:rPr>
                <w:rFonts w:ascii="Times New Roman" w:eastAsia="標楷體" w:hAnsi="Times New Roman" w:cs="Times New Roman"/>
                <w:color w:val="000000" w:themeColor="text1"/>
                <w:kern w:val="0"/>
                <w:sz w:val="22"/>
              </w:rPr>
              <w:t>Foreign students, overseas Taiwanese students, and Hong Kong/Macao students should apply for a work permit according to the Employment Service Act.</w:t>
            </w:r>
          </w:p>
          <w:p w14:paraId="77013248" w14:textId="77777777" w:rsidR="007B5F10" w:rsidRPr="00ED5641" w:rsidRDefault="00C050A0" w:rsidP="00B254FB">
            <w:pPr>
              <w:pStyle w:val="ab"/>
              <w:numPr>
                <w:ilvl w:val="0"/>
                <w:numId w:val="11"/>
              </w:numPr>
              <w:kinsoku w:val="0"/>
              <w:overflowPunct w:val="0"/>
              <w:autoSpaceDE w:val="0"/>
              <w:autoSpaceDN w:val="0"/>
              <w:adjustRightInd w:val="0"/>
              <w:snapToGrid w:val="0"/>
              <w:spacing w:line="280" w:lineRule="exact"/>
              <w:ind w:leftChars="0" w:left="459" w:right="108" w:hanging="357"/>
              <w:jc w:val="both"/>
              <w:rPr>
                <w:rFonts w:ascii="Times New Roman" w:eastAsia="標楷體" w:hAnsi="Times New Roman" w:cs="Times New Roman"/>
                <w:kern w:val="0"/>
                <w:sz w:val="22"/>
              </w:rPr>
            </w:pPr>
            <w:r w:rsidRPr="00ED5641">
              <w:rPr>
                <w:rFonts w:ascii="Times New Roman" w:eastAsia="標楷體" w:hAnsi="Times New Roman" w:cs="Times New Roman"/>
                <w:color w:val="000000" w:themeColor="text1"/>
                <w:kern w:val="0"/>
                <w:sz w:val="22"/>
              </w:rPr>
              <w:t>If the employment type does not conform to both parties’ mutual agreement and the recruitment violates relevant regulations, the concurrent employee, PI, and project execution unit will be liable for any expenses incurred thereof or punishments due to such a violation.</w:t>
            </w:r>
          </w:p>
          <w:p w14:paraId="03F2DABD" w14:textId="77777777" w:rsidR="000B50D3" w:rsidRPr="00ED5641" w:rsidRDefault="00C050A0" w:rsidP="00755483">
            <w:pPr>
              <w:pStyle w:val="ab"/>
              <w:numPr>
                <w:ilvl w:val="0"/>
                <w:numId w:val="11"/>
              </w:numPr>
              <w:kinsoku w:val="0"/>
              <w:overflowPunct w:val="0"/>
              <w:autoSpaceDE w:val="0"/>
              <w:autoSpaceDN w:val="0"/>
              <w:adjustRightInd w:val="0"/>
              <w:snapToGrid w:val="0"/>
              <w:spacing w:line="280" w:lineRule="exact"/>
              <w:ind w:leftChars="0" w:left="459" w:right="108" w:hanging="357"/>
              <w:jc w:val="both"/>
              <w:rPr>
                <w:rFonts w:ascii="Times New Roman" w:eastAsia="標楷體" w:hAnsi="Times New Roman" w:cs="Times New Roman"/>
                <w:kern w:val="0"/>
                <w:sz w:val="22"/>
              </w:rPr>
            </w:pPr>
            <w:r w:rsidRPr="00ED5641">
              <w:rPr>
                <w:rFonts w:ascii="Times New Roman" w:eastAsia="標楷體" w:hAnsi="Times New Roman" w:cs="Times New Roman"/>
                <w:color w:val="000000" w:themeColor="text1"/>
                <w:kern w:val="0"/>
                <w:sz w:val="22"/>
              </w:rPr>
              <w:t>I have read the above information, and agree to hold the ECE position.</w:t>
            </w:r>
          </w:p>
          <w:p w14:paraId="16BE2B67" w14:textId="77777777" w:rsidR="009E0CD0" w:rsidRPr="00ED5641" w:rsidRDefault="009E0CD0" w:rsidP="00755483">
            <w:pPr>
              <w:kinsoku w:val="0"/>
              <w:overflowPunct w:val="0"/>
              <w:autoSpaceDE w:val="0"/>
              <w:autoSpaceDN w:val="0"/>
              <w:adjustRightInd w:val="0"/>
              <w:snapToGrid w:val="0"/>
              <w:spacing w:line="280" w:lineRule="exact"/>
              <w:ind w:left="100"/>
              <w:jc w:val="both"/>
              <w:rPr>
                <w:rFonts w:ascii="Times New Roman" w:eastAsia="標楷體" w:hAnsi="Times New Roman" w:cs="Times New Roman"/>
                <w:color w:val="000000"/>
                <w:kern w:val="0"/>
                <w:sz w:val="22"/>
              </w:rPr>
            </w:pPr>
          </w:p>
          <w:p w14:paraId="1893BE60" w14:textId="77777777" w:rsidR="000B50D3" w:rsidRPr="00ED5641" w:rsidRDefault="000B50D3" w:rsidP="00755483">
            <w:pPr>
              <w:kinsoku w:val="0"/>
              <w:overflowPunct w:val="0"/>
              <w:autoSpaceDE w:val="0"/>
              <w:autoSpaceDN w:val="0"/>
              <w:adjustRightInd w:val="0"/>
              <w:snapToGrid w:val="0"/>
              <w:spacing w:line="280" w:lineRule="exact"/>
              <w:ind w:left="100"/>
              <w:jc w:val="both"/>
              <w:rPr>
                <w:rFonts w:ascii="Times New Roman" w:eastAsia="標楷體" w:hAnsi="Times New Roman" w:cs="Times New Roman"/>
                <w:color w:val="000000"/>
                <w:kern w:val="0"/>
                <w:sz w:val="22"/>
              </w:rPr>
            </w:pPr>
          </w:p>
          <w:p w14:paraId="76FB25F0" w14:textId="77777777" w:rsidR="000B50D3" w:rsidRPr="00ED5641" w:rsidRDefault="000B50D3" w:rsidP="00755483">
            <w:pPr>
              <w:kinsoku w:val="0"/>
              <w:overflowPunct w:val="0"/>
              <w:autoSpaceDE w:val="0"/>
              <w:autoSpaceDN w:val="0"/>
              <w:adjustRightInd w:val="0"/>
              <w:snapToGrid w:val="0"/>
              <w:spacing w:line="280" w:lineRule="exact"/>
              <w:ind w:left="100"/>
              <w:jc w:val="both"/>
              <w:rPr>
                <w:rFonts w:ascii="Times New Roman" w:eastAsia="標楷體" w:hAnsi="Times New Roman" w:cs="Times New Roman"/>
                <w:color w:val="000000"/>
                <w:kern w:val="0"/>
                <w:sz w:val="22"/>
              </w:rPr>
            </w:pPr>
          </w:p>
          <w:p w14:paraId="1BEB69D1" w14:textId="77777777" w:rsidR="000B50D3" w:rsidRPr="00ED5641" w:rsidRDefault="000B50D3" w:rsidP="00755483">
            <w:pPr>
              <w:kinsoku w:val="0"/>
              <w:overflowPunct w:val="0"/>
              <w:autoSpaceDE w:val="0"/>
              <w:autoSpaceDN w:val="0"/>
              <w:adjustRightInd w:val="0"/>
              <w:snapToGrid w:val="0"/>
              <w:spacing w:line="280" w:lineRule="exact"/>
              <w:ind w:left="100"/>
              <w:jc w:val="both"/>
              <w:rPr>
                <w:rFonts w:ascii="Times New Roman" w:eastAsia="標楷體" w:hAnsi="Times New Roman" w:cs="Times New Roman"/>
                <w:color w:val="000000"/>
                <w:kern w:val="0"/>
                <w:sz w:val="22"/>
              </w:rPr>
            </w:pPr>
          </w:p>
          <w:p w14:paraId="314733B2" w14:textId="77777777" w:rsidR="001675B6" w:rsidRPr="00ED5641" w:rsidRDefault="001675B6" w:rsidP="00755483">
            <w:pPr>
              <w:kinsoku w:val="0"/>
              <w:overflowPunct w:val="0"/>
              <w:autoSpaceDE w:val="0"/>
              <w:autoSpaceDN w:val="0"/>
              <w:adjustRightInd w:val="0"/>
              <w:snapToGrid w:val="0"/>
              <w:spacing w:line="280" w:lineRule="exact"/>
              <w:ind w:left="100"/>
              <w:jc w:val="both"/>
              <w:rPr>
                <w:rFonts w:ascii="Times New Roman" w:eastAsia="標楷體" w:hAnsi="Times New Roman" w:cs="Times New Roman"/>
                <w:color w:val="000000"/>
                <w:kern w:val="0"/>
                <w:sz w:val="22"/>
              </w:rPr>
            </w:pPr>
          </w:p>
          <w:p w14:paraId="1396F30E" w14:textId="77777777" w:rsidR="00E955C4" w:rsidRPr="00ED5641" w:rsidRDefault="00C050A0" w:rsidP="00E955C4">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bCs/>
                <w:kern w:val="0"/>
                <w:sz w:val="22"/>
              </w:rPr>
            </w:pPr>
            <w:r w:rsidRPr="00ED5641">
              <w:rPr>
                <w:rFonts w:ascii="Times New Roman" w:eastAsia="標楷體" w:hAnsi="Times New Roman" w:cs="Times New Roman"/>
                <w:b/>
                <w:bCs/>
                <w:color w:val="000000" w:themeColor="text1"/>
                <w:kern w:val="0"/>
                <w:sz w:val="22"/>
              </w:rPr>
              <w:t>Signature of Concurrent Employee:</w:t>
            </w:r>
            <w:r w:rsidR="00E955C4" w:rsidRPr="00ED5641">
              <w:rPr>
                <w:rFonts w:ascii="Times New Roman" w:eastAsia="標楷體" w:hAnsi="Times New Roman" w:cs="Times New Roman"/>
                <w:b/>
                <w:bCs/>
                <w:kern w:val="0"/>
                <w:sz w:val="22"/>
              </w:rPr>
              <w:t xml:space="preserve">                   </w:t>
            </w:r>
          </w:p>
          <w:p w14:paraId="20F72D30" w14:textId="77777777" w:rsidR="00E955C4" w:rsidRPr="00ED5641" w:rsidRDefault="00E955C4" w:rsidP="00E955C4">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bCs/>
                <w:kern w:val="0"/>
                <w:sz w:val="22"/>
              </w:rPr>
            </w:pPr>
          </w:p>
          <w:p w14:paraId="458D60C1" w14:textId="77777777" w:rsidR="00E955C4" w:rsidRPr="00ED5641" w:rsidRDefault="00F7711C" w:rsidP="00E955C4">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bCs/>
                <w:kern w:val="0"/>
                <w:sz w:val="22"/>
              </w:rPr>
            </w:pPr>
            <w:r w:rsidRPr="00ED5641">
              <w:rPr>
                <w:rFonts w:ascii="Times New Roman" w:eastAsia="標楷體" w:hAnsi="Times New Roman" w:cs="Times New Roman"/>
                <w:b/>
                <w:bCs/>
                <w:kern w:val="0"/>
                <w:sz w:val="22"/>
              </w:rPr>
              <w:t>(MM/DD/YYYY)</w:t>
            </w:r>
          </w:p>
          <w:p w14:paraId="5BC5AF8B" w14:textId="77777777" w:rsidR="00E955C4" w:rsidRPr="00ED5641" w:rsidRDefault="00E955C4" w:rsidP="00E955C4">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bCs/>
                <w:kern w:val="0"/>
                <w:sz w:val="22"/>
              </w:rPr>
            </w:pPr>
          </w:p>
          <w:p w14:paraId="49EC42C2" w14:textId="05AC9378" w:rsidR="00E955C4" w:rsidRPr="00ED5641" w:rsidRDefault="00C050A0" w:rsidP="00223C2F">
            <w:pPr>
              <w:tabs>
                <w:tab w:val="right" w:pos="6804"/>
              </w:tabs>
              <w:kinsoku w:val="0"/>
              <w:overflowPunct w:val="0"/>
              <w:autoSpaceDE w:val="0"/>
              <w:autoSpaceDN w:val="0"/>
              <w:adjustRightInd w:val="0"/>
              <w:snapToGrid w:val="0"/>
              <w:spacing w:line="280" w:lineRule="exact"/>
              <w:ind w:left="102" w:right="108"/>
              <w:rPr>
                <w:rFonts w:ascii="Times New Roman" w:hAnsi="Times New Roman" w:cs="Times New Roman"/>
                <w:b/>
                <w:kern w:val="0"/>
                <w:sz w:val="22"/>
              </w:rPr>
            </w:pPr>
            <w:r w:rsidRPr="00ED5641">
              <w:rPr>
                <w:rFonts w:ascii="Times New Roman" w:eastAsia="標楷體" w:hAnsi="Times New Roman" w:cs="Times New Roman"/>
                <w:b/>
                <w:bCs/>
                <w:color w:val="000000" w:themeColor="text1"/>
                <w:kern w:val="0"/>
                <w:sz w:val="22"/>
              </w:rPr>
              <w:t xml:space="preserve">Signature of Legal Representative if Concurrent Employee is under </w:t>
            </w:r>
            <w:r w:rsidR="00785A6A">
              <w:rPr>
                <w:rFonts w:ascii="Times New Roman" w:eastAsia="標楷體" w:hAnsi="Times New Roman" w:cs="Times New Roman" w:hint="eastAsia"/>
                <w:b/>
                <w:bCs/>
                <w:color w:val="000000" w:themeColor="text1"/>
                <w:kern w:val="0"/>
                <w:sz w:val="22"/>
              </w:rPr>
              <w:t>18</w:t>
            </w:r>
            <w:r w:rsidRPr="00ED5641">
              <w:rPr>
                <w:rFonts w:ascii="Times New Roman" w:eastAsia="標楷體" w:hAnsi="Times New Roman" w:cs="Times New Roman"/>
                <w:b/>
                <w:bCs/>
                <w:color w:val="000000" w:themeColor="text1"/>
                <w:kern w:val="0"/>
                <w:sz w:val="22"/>
              </w:rPr>
              <w:t>:</w:t>
            </w:r>
            <w:r w:rsidR="00E955C4" w:rsidRPr="00ED5641">
              <w:rPr>
                <w:rFonts w:ascii="Times New Roman" w:eastAsia="標楷體" w:hAnsi="Times New Roman" w:cs="Times New Roman"/>
                <w:b/>
                <w:bCs/>
                <w:kern w:val="0"/>
                <w:sz w:val="22"/>
              </w:rPr>
              <w:t xml:space="preserve">                  </w:t>
            </w:r>
            <w:r w:rsidR="0059480B" w:rsidRPr="00ED5641">
              <w:rPr>
                <w:rFonts w:ascii="Times New Roman" w:eastAsia="標楷體" w:hAnsi="Times New Roman" w:cs="Times New Roman"/>
                <w:b/>
                <w:bCs/>
                <w:kern w:val="0"/>
                <w:sz w:val="22"/>
              </w:rPr>
              <w:tab/>
            </w:r>
          </w:p>
          <w:p w14:paraId="07C9EF76" w14:textId="77777777" w:rsidR="00E955C4" w:rsidRPr="00ED5641" w:rsidRDefault="00F7711C" w:rsidP="00E955C4">
            <w:pPr>
              <w:tabs>
                <w:tab w:val="right" w:pos="6804"/>
              </w:tabs>
              <w:kinsoku w:val="0"/>
              <w:overflowPunct w:val="0"/>
              <w:autoSpaceDE w:val="0"/>
              <w:autoSpaceDN w:val="0"/>
              <w:adjustRightInd w:val="0"/>
              <w:snapToGrid w:val="0"/>
              <w:spacing w:line="280" w:lineRule="exact"/>
              <w:ind w:left="102" w:right="108"/>
              <w:jc w:val="both"/>
              <w:rPr>
                <w:rFonts w:ascii="Times New Roman" w:hAnsi="Times New Roman" w:cs="Times New Roman"/>
                <w:b/>
                <w:kern w:val="0"/>
                <w:sz w:val="22"/>
              </w:rPr>
            </w:pPr>
            <w:r w:rsidRPr="00ED5641">
              <w:rPr>
                <w:rFonts w:ascii="Times New Roman" w:eastAsia="標楷體" w:hAnsi="Times New Roman" w:cs="Times New Roman"/>
                <w:b/>
                <w:bCs/>
                <w:kern w:val="0"/>
                <w:sz w:val="22"/>
              </w:rPr>
              <w:t>(MM/DD/YYYY)</w:t>
            </w:r>
          </w:p>
          <w:p w14:paraId="68F43351" w14:textId="77777777" w:rsidR="00E955C4" w:rsidRPr="00ED5641" w:rsidRDefault="00E955C4" w:rsidP="00E955C4">
            <w:pPr>
              <w:tabs>
                <w:tab w:val="right" w:pos="6804"/>
              </w:tabs>
              <w:kinsoku w:val="0"/>
              <w:overflowPunct w:val="0"/>
              <w:autoSpaceDE w:val="0"/>
              <w:autoSpaceDN w:val="0"/>
              <w:adjustRightInd w:val="0"/>
              <w:snapToGrid w:val="0"/>
              <w:spacing w:line="280" w:lineRule="exact"/>
              <w:ind w:left="102" w:right="108"/>
              <w:jc w:val="both"/>
              <w:rPr>
                <w:rFonts w:ascii="Times New Roman" w:hAnsi="Times New Roman" w:cs="Times New Roman"/>
                <w:kern w:val="0"/>
                <w:sz w:val="22"/>
              </w:rPr>
            </w:pPr>
          </w:p>
        </w:tc>
      </w:tr>
      <w:tr w:rsidR="00C12692" w:rsidRPr="00ED5641" w14:paraId="6F83B7BB" w14:textId="77777777" w:rsidTr="00442D9E">
        <w:trPr>
          <w:cantSplit/>
          <w:trHeight w:val="709"/>
        </w:trPr>
        <w:tc>
          <w:tcPr>
            <w:tcW w:w="1456" w:type="dxa"/>
            <w:vAlign w:val="center"/>
          </w:tcPr>
          <w:p w14:paraId="6C2F3BEB" w14:textId="77777777" w:rsidR="00C12692" w:rsidRPr="00ED5641" w:rsidRDefault="005E31F0" w:rsidP="00442D9E">
            <w:pPr>
              <w:widowControl/>
              <w:suppressAutoHyphens/>
              <w:kinsoku w:val="0"/>
              <w:overflowPunct w:val="0"/>
              <w:autoSpaceDE w:val="0"/>
              <w:autoSpaceDN w:val="0"/>
              <w:adjustRightInd w:val="0"/>
              <w:spacing w:line="280" w:lineRule="exact"/>
              <w:jc w:val="center"/>
              <w:rPr>
                <w:rFonts w:ascii="Times New Roman" w:eastAsia="標楷體" w:hAnsi="Times New Roman" w:cs="Times New Roman"/>
                <w:kern w:val="0"/>
                <w:sz w:val="22"/>
              </w:rPr>
            </w:pPr>
            <w:r w:rsidRPr="00ED5641">
              <w:rPr>
                <w:rFonts w:ascii="Times New Roman" w:eastAsia="標楷體" w:hAnsi="Times New Roman" w:cs="Times New Roman"/>
                <w:color w:val="000000" w:themeColor="text1"/>
                <w:kern w:val="0"/>
                <w:sz w:val="22"/>
              </w:rPr>
              <w:lastRenderedPageBreak/>
              <w:t>Signature of Principal Investigator and Seal of Project Execution Unit</w:t>
            </w:r>
          </w:p>
        </w:tc>
        <w:tc>
          <w:tcPr>
            <w:tcW w:w="7077" w:type="dxa"/>
          </w:tcPr>
          <w:p w14:paraId="6B1A90FE" w14:textId="77777777" w:rsidR="000B50D3" w:rsidRPr="00ED5641" w:rsidRDefault="005E31F0" w:rsidP="001721A7">
            <w:pPr>
              <w:pStyle w:val="ab"/>
              <w:numPr>
                <w:ilvl w:val="0"/>
                <w:numId w:val="15"/>
              </w:numPr>
              <w:kinsoku w:val="0"/>
              <w:overflowPunct w:val="0"/>
              <w:autoSpaceDE w:val="0"/>
              <w:autoSpaceDN w:val="0"/>
              <w:adjustRightInd w:val="0"/>
              <w:snapToGrid w:val="0"/>
              <w:spacing w:line="280" w:lineRule="exact"/>
              <w:ind w:leftChars="0" w:left="459" w:right="108" w:hanging="357"/>
              <w:jc w:val="both"/>
              <w:rPr>
                <w:rFonts w:ascii="Times New Roman" w:eastAsia="標楷體" w:hAnsi="Times New Roman" w:cs="Times New Roman"/>
                <w:kern w:val="0"/>
                <w:sz w:val="22"/>
              </w:rPr>
            </w:pPr>
            <w:r w:rsidRPr="00ED5641">
              <w:rPr>
                <w:rFonts w:ascii="Times New Roman" w:eastAsia="標楷體" w:hAnsi="Times New Roman" w:cs="Times New Roman"/>
                <w:color w:val="000000" w:themeColor="text1"/>
                <w:kern w:val="0"/>
                <w:sz w:val="22"/>
              </w:rPr>
              <w:t>The learning activities should be directly related to the scope of the curriculum.</w:t>
            </w:r>
          </w:p>
          <w:p w14:paraId="75394C64" w14:textId="77777777" w:rsidR="0017319B" w:rsidRPr="00ED5641" w:rsidRDefault="005E31F0" w:rsidP="001721A7">
            <w:pPr>
              <w:pStyle w:val="ab"/>
              <w:numPr>
                <w:ilvl w:val="0"/>
                <w:numId w:val="15"/>
              </w:numPr>
              <w:kinsoku w:val="0"/>
              <w:overflowPunct w:val="0"/>
              <w:autoSpaceDE w:val="0"/>
              <w:autoSpaceDN w:val="0"/>
              <w:adjustRightInd w:val="0"/>
              <w:snapToGrid w:val="0"/>
              <w:spacing w:line="280" w:lineRule="exact"/>
              <w:ind w:leftChars="0" w:left="459" w:right="108" w:hanging="357"/>
              <w:jc w:val="both"/>
              <w:rPr>
                <w:rFonts w:ascii="Times New Roman" w:eastAsia="標楷體" w:hAnsi="Times New Roman" w:cs="Times New Roman"/>
                <w:kern w:val="0"/>
                <w:sz w:val="22"/>
              </w:rPr>
            </w:pPr>
            <w:r w:rsidRPr="00ED5641">
              <w:rPr>
                <w:rFonts w:ascii="Times New Roman" w:eastAsia="標楷體" w:hAnsi="Times New Roman" w:cs="Times New Roman"/>
                <w:color w:val="000000" w:themeColor="text1"/>
                <w:sz w:val="22"/>
              </w:rPr>
              <w:t>There should be a directly corresponding curriculum, internship program, thesis research supervision, and specified learning rules, evaluation methods, and credit or graduation requirements.</w:t>
            </w:r>
          </w:p>
          <w:p w14:paraId="32349CBA" w14:textId="77777777" w:rsidR="000B50D3" w:rsidRPr="00ED5641" w:rsidRDefault="005E31F0" w:rsidP="001721A7">
            <w:pPr>
              <w:pStyle w:val="ab"/>
              <w:numPr>
                <w:ilvl w:val="0"/>
                <w:numId w:val="15"/>
              </w:numPr>
              <w:kinsoku w:val="0"/>
              <w:overflowPunct w:val="0"/>
              <w:autoSpaceDE w:val="0"/>
              <w:autoSpaceDN w:val="0"/>
              <w:adjustRightInd w:val="0"/>
              <w:snapToGrid w:val="0"/>
              <w:spacing w:line="280" w:lineRule="exact"/>
              <w:ind w:leftChars="0" w:left="459" w:right="108" w:hanging="357"/>
              <w:jc w:val="both"/>
              <w:rPr>
                <w:rFonts w:ascii="Times New Roman" w:eastAsia="標楷體" w:hAnsi="Times New Roman" w:cs="Times New Roman"/>
                <w:kern w:val="0"/>
                <w:sz w:val="22"/>
              </w:rPr>
            </w:pPr>
            <w:r w:rsidRPr="00ED5641">
              <w:rPr>
                <w:rFonts w:ascii="Times New Roman" w:eastAsia="標楷體" w:hAnsi="Times New Roman" w:cs="Times New Roman"/>
                <w:color w:val="000000" w:themeColor="text1"/>
                <w:kern w:val="0"/>
                <w:sz w:val="22"/>
              </w:rPr>
              <w:t>The PI should impart actual professional knowledge instruction to students.</w:t>
            </w:r>
          </w:p>
          <w:p w14:paraId="276D63EA" w14:textId="77777777" w:rsidR="000065F2" w:rsidRPr="00ED5641" w:rsidRDefault="005E31F0" w:rsidP="00B254FB">
            <w:pPr>
              <w:pStyle w:val="ab"/>
              <w:numPr>
                <w:ilvl w:val="0"/>
                <w:numId w:val="15"/>
              </w:numPr>
              <w:kinsoku w:val="0"/>
              <w:overflowPunct w:val="0"/>
              <w:autoSpaceDE w:val="0"/>
              <w:autoSpaceDN w:val="0"/>
              <w:adjustRightInd w:val="0"/>
              <w:snapToGrid w:val="0"/>
              <w:spacing w:line="280" w:lineRule="exact"/>
              <w:ind w:leftChars="0" w:left="459" w:right="108" w:hanging="357"/>
              <w:jc w:val="both"/>
              <w:rPr>
                <w:rFonts w:ascii="Times New Roman" w:eastAsia="標楷體" w:hAnsi="Times New Roman" w:cs="Times New Roman"/>
                <w:kern w:val="0"/>
                <w:sz w:val="22"/>
              </w:rPr>
            </w:pPr>
            <w:r w:rsidRPr="00ED5641">
              <w:rPr>
                <w:rFonts w:ascii="Times New Roman" w:eastAsia="標楷體" w:hAnsi="Times New Roman" w:cs="Times New Roman"/>
                <w:color w:val="000000" w:themeColor="text1"/>
                <w:kern w:val="0"/>
                <w:sz w:val="22"/>
              </w:rPr>
              <w:t>If the employment type does not conform to both parties’ mutual agreement and the recruitment violates relevant regulations, the concurrent employee, PI, and project execution unit will be liable for any expenses incurred thereof or punishments due to such a violation.</w:t>
            </w:r>
          </w:p>
          <w:p w14:paraId="2A9EC168" w14:textId="77777777" w:rsidR="000B50D3" w:rsidRPr="00ED5641" w:rsidRDefault="005E31F0" w:rsidP="001721A7">
            <w:pPr>
              <w:pStyle w:val="ab"/>
              <w:numPr>
                <w:ilvl w:val="0"/>
                <w:numId w:val="15"/>
              </w:numPr>
              <w:kinsoku w:val="0"/>
              <w:overflowPunct w:val="0"/>
              <w:autoSpaceDE w:val="0"/>
              <w:autoSpaceDN w:val="0"/>
              <w:adjustRightInd w:val="0"/>
              <w:snapToGrid w:val="0"/>
              <w:spacing w:line="280" w:lineRule="exact"/>
              <w:ind w:leftChars="0" w:left="459" w:right="108" w:hanging="357"/>
              <w:jc w:val="both"/>
              <w:rPr>
                <w:rFonts w:ascii="Times New Roman" w:eastAsia="標楷體" w:hAnsi="Times New Roman" w:cs="Times New Roman"/>
                <w:kern w:val="0"/>
                <w:sz w:val="22"/>
              </w:rPr>
            </w:pPr>
            <w:r w:rsidRPr="00ED5641">
              <w:rPr>
                <w:rFonts w:ascii="Times New Roman" w:eastAsia="標楷體" w:hAnsi="Times New Roman" w:cs="Times New Roman"/>
                <w:color w:val="000000" w:themeColor="text1"/>
                <w:kern w:val="0"/>
                <w:sz w:val="22"/>
              </w:rPr>
              <w:t>The PI and project execution unit have read the above information.</w:t>
            </w:r>
          </w:p>
          <w:p w14:paraId="276E6B81" w14:textId="77777777" w:rsidR="00194506" w:rsidRPr="00ED5641" w:rsidRDefault="00194506" w:rsidP="00FB0C49">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kern w:val="0"/>
                <w:sz w:val="22"/>
              </w:rPr>
            </w:pPr>
          </w:p>
          <w:p w14:paraId="521EFA98" w14:textId="77777777" w:rsidR="000B50D3" w:rsidRPr="00ED5641" w:rsidRDefault="000B50D3" w:rsidP="00FB0C49">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kern w:val="0"/>
                <w:sz w:val="22"/>
              </w:rPr>
            </w:pPr>
          </w:p>
          <w:p w14:paraId="0980850B" w14:textId="77777777" w:rsidR="000B50D3" w:rsidRPr="00ED5641" w:rsidRDefault="000B50D3" w:rsidP="00FB0C49">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kern w:val="0"/>
                <w:sz w:val="22"/>
              </w:rPr>
            </w:pPr>
          </w:p>
          <w:p w14:paraId="227CB916" w14:textId="77777777" w:rsidR="000B50D3" w:rsidRPr="00ED5641" w:rsidRDefault="000B50D3" w:rsidP="00FB0C49">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kern w:val="0"/>
                <w:sz w:val="22"/>
              </w:rPr>
            </w:pPr>
          </w:p>
          <w:p w14:paraId="25D53C6A" w14:textId="77777777" w:rsidR="000B50D3" w:rsidRPr="00ED5641" w:rsidRDefault="000B50D3" w:rsidP="00FB0C49">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kern w:val="0"/>
                <w:sz w:val="22"/>
              </w:rPr>
            </w:pPr>
          </w:p>
          <w:p w14:paraId="007B6390" w14:textId="77777777" w:rsidR="000B50D3" w:rsidRPr="00ED5641" w:rsidRDefault="000B50D3" w:rsidP="00FB0C49">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kern w:val="0"/>
                <w:sz w:val="22"/>
              </w:rPr>
            </w:pPr>
          </w:p>
          <w:p w14:paraId="18A72F81" w14:textId="77777777" w:rsidR="000B50D3" w:rsidRPr="00ED5641" w:rsidRDefault="000B50D3" w:rsidP="00FB0C49">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kern w:val="0"/>
                <w:sz w:val="22"/>
              </w:rPr>
            </w:pPr>
          </w:p>
          <w:p w14:paraId="60D63770" w14:textId="77777777" w:rsidR="00025A40" w:rsidRPr="00ED5641" w:rsidRDefault="00025A40" w:rsidP="001721A7">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kern w:val="0"/>
                <w:sz w:val="22"/>
              </w:rPr>
            </w:pPr>
          </w:p>
          <w:p w14:paraId="1519A549" w14:textId="77777777" w:rsidR="00194506" w:rsidRPr="00ED5641" w:rsidRDefault="005E31F0" w:rsidP="001721A7">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bCs/>
                <w:kern w:val="0"/>
                <w:sz w:val="22"/>
              </w:rPr>
            </w:pPr>
            <w:r w:rsidRPr="00ED5641">
              <w:rPr>
                <w:rFonts w:ascii="Times New Roman" w:eastAsia="標楷體" w:hAnsi="Times New Roman" w:cs="Times New Roman"/>
                <w:b/>
                <w:color w:val="000000" w:themeColor="text1"/>
                <w:kern w:val="0"/>
                <w:sz w:val="22"/>
              </w:rPr>
              <w:t>Signature of Principal Investigator:</w:t>
            </w:r>
            <w:r w:rsidR="000B50D3" w:rsidRPr="00ED5641">
              <w:rPr>
                <w:rFonts w:ascii="Times New Roman" w:eastAsia="標楷體" w:hAnsi="Times New Roman" w:cs="Times New Roman"/>
                <w:b/>
                <w:kern w:val="0"/>
                <w:sz w:val="22"/>
              </w:rPr>
              <w:tab/>
            </w:r>
          </w:p>
          <w:p w14:paraId="13E6985F" w14:textId="77777777" w:rsidR="000B50D3" w:rsidRPr="00ED5641" w:rsidRDefault="000B50D3" w:rsidP="001721A7">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bCs/>
                <w:kern w:val="0"/>
                <w:sz w:val="22"/>
              </w:rPr>
            </w:pPr>
          </w:p>
          <w:p w14:paraId="1070267E" w14:textId="77777777" w:rsidR="00E955C4" w:rsidRPr="00ED5641" w:rsidRDefault="00F7711C" w:rsidP="001721A7">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bCs/>
                <w:kern w:val="0"/>
                <w:sz w:val="22"/>
              </w:rPr>
            </w:pPr>
            <w:r w:rsidRPr="00ED5641">
              <w:rPr>
                <w:rFonts w:ascii="Times New Roman" w:eastAsia="標楷體" w:hAnsi="Times New Roman" w:cs="Times New Roman"/>
                <w:b/>
                <w:bCs/>
                <w:kern w:val="0"/>
                <w:sz w:val="22"/>
              </w:rPr>
              <w:t>(MM/DD/YYYY)</w:t>
            </w:r>
          </w:p>
          <w:p w14:paraId="3981692B" w14:textId="77777777" w:rsidR="00E955C4" w:rsidRPr="00ED5641" w:rsidRDefault="00E955C4" w:rsidP="001721A7">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bCs/>
                <w:kern w:val="0"/>
                <w:sz w:val="22"/>
              </w:rPr>
            </w:pPr>
          </w:p>
          <w:p w14:paraId="34AC75B5" w14:textId="77777777" w:rsidR="00896692" w:rsidRPr="00ED5641" w:rsidRDefault="005E31F0" w:rsidP="001721A7">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bCs/>
                <w:kern w:val="0"/>
                <w:sz w:val="22"/>
              </w:rPr>
            </w:pPr>
            <w:r w:rsidRPr="00ED5641">
              <w:rPr>
                <w:rFonts w:ascii="Times New Roman" w:eastAsia="標楷體" w:hAnsi="Times New Roman" w:cs="Times New Roman"/>
                <w:b/>
                <w:color w:val="000000" w:themeColor="text1"/>
                <w:kern w:val="0"/>
                <w:sz w:val="22"/>
              </w:rPr>
              <w:t>Seal of Project Execution Unit</w:t>
            </w:r>
            <w:r w:rsidRPr="00ED5641">
              <w:rPr>
                <w:rFonts w:ascii="Times New Roman" w:eastAsia="標楷體" w:hAnsi="Times New Roman" w:cs="Times New Roman"/>
                <w:b/>
                <w:bCs/>
                <w:color w:val="000000" w:themeColor="text1"/>
                <w:kern w:val="0"/>
                <w:sz w:val="22"/>
              </w:rPr>
              <w:t>:</w:t>
            </w:r>
            <w:r w:rsidR="000B50D3" w:rsidRPr="00ED5641">
              <w:rPr>
                <w:rFonts w:ascii="Times New Roman" w:eastAsia="標楷體" w:hAnsi="Times New Roman" w:cs="Times New Roman"/>
                <w:b/>
                <w:bCs/>
                <w:color w:val="000000"/>
                <w:kern w:val="0"/>
                <w:sz w:val="22"/>
              </w:rPr>
              <w:tab/>
            </w:r>
          </w:p>
          <w:p w14:paraId="572C677C" w14:textId="77777777" w:rsidR="00E955C4" w:rsidRPr="00ED5641" w:rsidRDefault="00E955C4" w:rsidP="001721A7">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bCs/>
                <w:kern w:val="0"/>
                <w:sz w:val="22"/>
              </w:rPr>
            </w:pPr>
          </w:p>
          <w:p w14:paraId="5D8AEBDE" w14:textId="77777777" w:rsidR="00E955C4" w:rsidRPr="00ED5641" w:rsidRDefault="00F7711C" w:rsidP="001721A7">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kern w:val="0"/>
                <w:sz w:val="22"/>
              </w:rPr>
            </w:pPr>
            <w:r w:rsidRPr="00ED5641">
              <w:rPr>
                <w:rFonts w:ascii="Times New Roman" w:eastAsia="標楷體" w:hAnsi="Times New Roman" w:cs="Times New Roman"/>
                <w:b/>
                <w:bCs/>
                <w:kern w:val="0"/>
                <w:sz w:val="22"/>
              </w:rPr>
              <w:t>(MM/DD/YYYY)</w:t>
            </w:r>
          </w:p>
        </w:tc>
        <w:tc>
          <w:tcPr>
            <w:tcW w:w="7127" w:type="dxa"/>
          </w:tcPr>
          <w:p w14:paraId="35878C19" w14:textId="77777777" w:rsidR="00C12692" w:rsidRPr="00ED5641" w:rsidRDefault="00C050A0" w:rsidP="00755483">
            <w:pPr>
              <w:pStyle w:val="ab"/>
              <w:numPr>
                <w:ilvl w:val="0"/>
                <w:numId w:val="18"/>
              </w:numPr>
              <w:kinsoku w:val="0"/>
              <w:overflowPunct w:val="0"/>
              <w:autoSpaceDE w:val="0"/>
              <w:autoSpaceDN w:val="0"/>
              <w:adjustRightInd w:val="0"/>
              <w:snapToGrid w:val="0"/>
              <w:spacing w:line="280" w:lineRule="exact"/>
              <w:ind w:leftChars="0" w:left="459" w:right="108" w:hanging="357"/>
              <w:jc w:val="both"/>
              <w:rPr>
                <w:rFonts w:ascii="Times New Roman" w:eastAsia="標楷體" w:hAnsi="Times New Roman" w:cs="Times New Roman"/>
                <w:kern w:val="0"/>
                <w:sz w:val="22"/>
              </w:rPr>
            </w:pPr>
            <w:r w:rsidRPr="00ED5641">
              <w:rPr>
                <w:rFonts w:ascii="Times New Roman" w:eastAsia="標楷體" w:hAnsi="Times New Roman" w:cs="Times New Roman"/>
                <w:bCs/>
                <w:color w:val="000000" w:themeColor="text1"/>
                <w:kern w:val="0"/>
                <w:sz w:val="22"/>
              </w:rPr>
              <w:t>Employment-based Concurrent Employees</w:t>
            </w:r>
            <w:r w:rsidRPr="00ED5641">
              <w:rPr>
                <w:rFonts w:ascii="Times New Roman" w:eastAsia="標楷體" w:hAnsi="Times New Roman" w:cs="Times New Roman"/>
                <w:color w:val="000000" w:themeColor="text1"/>
                <w:kern w:val="0"/>
                <w:sz w:val="22"/>
              </w:rPr>
              <w:t xml:space="preserve"> are subject to the Labor Standards Act and should follow relevant labor laws and Academia Sinica regulations.</w:t>
            </w:r>
          </w:p>
          <w:p w14:paraId="2C167CDD" w14:textId="77777777" w:rsidR="000B50D3" w:rsidRPr="00ED5641" w:rsidRDefault="00C050A0" w:rsidP="00755483">
            <w:pPr>
              <w:pStyle w:val="ab"/>
              <w:numPr>
                <w:ilvl w:val="0"/>
                <w:numId w:val="18"/>
              </w:numPr>
              <w:kinsoku w:val="0"/>
              <w:overflowPunct w:val="0"/>
              <w:autoSpaceDE w:val="0"/>
              <w:autoSpaceDN w:val="0"/>
              <w:adjustRightInd w:val="0"/>
              <w:snapToGrid w:val="0"/>
              <w:spacing w:line="280" w:lineRule="exact"/>
              <w:ind w:leftChars="0" w:left="459" w:right="108" w:hanging="357"/>
              <w:jc w:val="both"/>
              <w:rPr>
                <w:rFonts w:ascii="Times New Roman" w:eastAsia="標楷體" w:hAnsi="Times New Roman" w:cs="Times New Roman"/>
                <w:kern w:val="0"/>
                <w:sz w:val="22"/>
              </w:rPr>
            </w:pPr>
            <w:r w:rsidRPr="00ED5641">
              <w:rPr>
                <w:rFonts w:ascii="Times New Roman" w:eastAsia="標楷體" w:hAnsi="Times New Roman" w:cs="Times New Roman"/>
                <w:color w:val="000000" w:themeColor="text1"/>
                <w:kern w:val="0"/>
                <w:sz w:val="22"/>
              </w:rPr>
              <w:t>Salary, work hours and extended work hours should comply with relevant labor laws. Labor conditions such as salary and work hours may not be changed without consent. ECE should maintain attendance records for inspection according to Academia Sinica regulations and the Labor Standards Act.</w:t>
            </w:r>
          </w:p>
          <w:p w14:paraId="75C105B2" w14:textId="77777777" w:rsidR="000B50D3" w:rsidRPr="00ED5641" w:rsidRDefault="00C050A0" w:rsidP="00755483">
            <w:pPr>
              <w:pStyle w:val="ab"/>
              <w:numPr>
                <w:ilvl w:val="0"/>
                <w:numId w:val="18"/>
              </w:numPr>
              <w:kinsoku w:val="0"/>
              <w:overflowPunct w:val="0"/>
              <w:autoSpaceDE w:val="0"/>
              <w:autoSpaceDN w:val="0"/>
              <w:adjustRightInd w:val="0"/>
              <w:snapToGrid w:val="0"/>
              <w:spacing w:line="280" w:lineRule="exact"/>
              <w:ind w:leftChars="0" w:left="459" w:right="108" w:hanging="357"/>
              <w:jc w:val="both"/>
              <w:rPr>
                <w:rFonts w:ascii="Times New Roman" w:eastAsia="標楷體" w:hAnsi="Times New Roman" w:cs="Times New Roman"/>
                <w:kern w:val="0"/>
                <w:sz w:val="22"/>
              </w:rPr>
            </w:pPr>
            <w:r w:rsidRPr="00ED5641">
              <w:rPr>
                <w:rFonts w:ascii="Times New Roman" w:eastAsia="標楷體" w:hAnsi="Times New Roman" w:cs="Times New Roman"/>
                <w:color w:val="000000" w:themeColor="text1"/>
                <w:kern w:val="0"/>
                <w:sz w:val="22"/>
              </w:rPr>
              <w:t>ECE appointments may not be terminated during the employment period. In case of severance pursuant to the circumstances in Article 11, the proviso of Article 13, and Article 20 of the Labor Standards Act, prior notice should be given and severance pay computed, with hardcopies submitted to the execution unit 14 days before the termination date.</w:t>
            </w:r>
          </w:p>
          <w:p w14:paraId="09046E96" w14:textId="77777777" w:rsidR="000B50D3" w:rsidRPr="00ED5641" w:rsidRDefault="00C050A0" w:rsidP="00B254FB">
            <w:pPr>
              <w:pStyle w:val="ab"/>
              <w:numPr>
                <w:ilvl w:val="0"/>
                <w:numId w:val="18"/>
              </w:numPr>
              <w:kinsoku w:val="0"/>
              <w:overflowPunct w:val="0"/>
              <w:autoSpaceDE w:val="0"/>
              <w:autoSpaceDN w:val="0"/>
              <w:adjustRightInd w:val="0"/>
              <w:snapToGrid w:val="0"/>
              <w:spacing w:line="280" w:lineRule="exact"/>
              <w:ind w:leftChars="0" w:left="459" w:right="108" w:hanging="357"/>
              <w:jc w:val="both"/>
              <w:rPr>
                <w:rFonts w:ascii="Times New Roman" w:eastAsia="標楷體" w:hAnsi="Times New Roman" w:cs="Times New Roman"/>
                <w:kern w:val="0"/>
                <w:sz w:val="22"/>
              </w:rPr>
            </w:pPr>
            <w:r w:rsidRPr="00ED5641">
              <w:rPr>
                <w:rFonts w:ascii="Times New Roman" w:eastAsia="標楷體" w:hAnsi="Times New Roman" w:cs="Times New Roman"/>
                <w:color w:val="000000" w:themeColor="text1"/>
                <w:kern w:val="0"/>
                <w:sz w:val="22"/>
              </w:rPr>
              <w:t>If the employment type does not conform to both parties’ mutual agreement and the recruitment violates relevant regulations, the concurrent employee, PI, and project execution unit will be liable for any expenses incurred thereof or punishments due to such a violation.</w:t>
            </w:r>
          </w:p>
          <w:p w14:paraId="0A1319C8" w14:textId="77777777" w:rsidR="000B50D3" w:rsidRPr="00ED5641" w:rsidRDefault="00C050A0" w:rsidP="00755483">
            <w:pPr>
              <w:pStyle w:val="ab"/>
              <w:numPr>
                <w:ilvl w:val="0"/>
                <w:numId w:val="18"/>
              </w:numPr>
              <w:kinsoku w:val="0"/>
              <w:overflowPunct w:val="0"/>
              <w:autoSpaceDE w:val="0"/>
              <w:autoSpaceDN w:val="0"/>
              <w:adjustRightInd w:val="0"/>
              <w:snapToGrid w:val="0"/>
              <w:spacing w:line="280" w:lineRule="exact"/>
              <w:ind w:leftChars="0" w:left="459" w:right="108" w:hanging="357"/>
              <w:jc w:val="both"/>
              <w:rPr>
                <w:rFonts w:ascii="Times New Roman" w:eastAsia="標楷體" w:hAnsi="Times New Roman" w:cs="Times New Roman"/>
                <w:kern w:val="0"/>
                <w:sz w:val="22"/>
              </w:rPr>
            </w:pPr>
            <w:r w:rsidRPr="00ED5641">
              <w:rPr>
                <w:rFonts w:ascii="Times New Roman" w:eastAsia="標楷體" w:hAnsi="Times New Roman" w:cs="Times New Roman"/>
                <w:color w:val="000000" w:themeColor="text1"/>
                <w:kern w:val="0"/>
                <w:sz w:val="22"/>
              </w:rPr>
              <w:t>The PI and project execution unit have read the above information.</w:t>
            </w:r>
          </w:p>
          <w:p w14:paraId="19D0C45B" w14:textId="77777777" w:rsidR="00194506" w:rsidRPr="00ED5641" w:rsidRDefault="00194506" w:rsidP="00E955C4">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kern w:val="0"/>
                <w:sz w:val="22"/>
              </w:rPr>
            </w:pPr>
          </w:p>
          <w:p w14:paraId="7909A176" w14:textId="77777777" w:rsidR="00E955C4" w:rsidRPr="00ED5641" w:rsidRDefault="00E955C4" w:rsidP="00755483">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kern w:val="0"/>
                <w:sz w:val="22"/>
              </w:rPr>
            </w:pPr>
          </w:p>
          <w:p w14:paraId="018413DF" w14:textId="77777777" w:rsidR="00194506" w:rsidRPr="00ED5641" w:rsidRDefault="00C050A0" w:rsidP="00755483">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bCs/>
                <w:kern w:val="0"/>
                <w:sz w:val="22"/>
              </w:rPr>
            </w:pPr>
            <w:r w:rsidRPr="00ED5641">
              <w:rPr>
                <w:rFonts w:ascii="Times New Roman" w:eastAsia="標楷體" w:hAnsi="Times New Roman" w:cs="Times New Roman"/>
                <w:b/>
                <w:color w:val="000000" w:themeColor="text1"/>
                <w:kern w:val="0"/>
                <w:sz w:val="22"/>
              </w:rPr>
              <w:t>Signature of Principal Investigator:</w:t>
            </w:r>
            <w:r w:rsidR="000B50D3" w:rsidRPr="00ED5641">
              <w:rPr>
                <w:rFonts w:ascii="Times New Roman" w:eastAsia="標楷體" w:hAnsi="Times New Roman" w:cs="Times New Roman"/>
                <w:b/>
                <w:bCs/>
                <w:color w:val="000000"/>
                <w:kern w:val="0"/>
                <w:sz w:val="22"/>
              </w:rPr>
              <w:tab/>
            </w:r>
            <w:r w:rsidR="00E955C4" w:rsidRPr="00ED5641">
              <w:rPr>
                <w:rFonts w:ascii="Times New Roman" w:eastAsia="標楷體" w:hAnsi="Times New Roman" w:cs="Times New Roman"/>
                <w:b/>
                <w:bCs/>
                <w:color w:val="000000"/>
                <w:kern w:val="0"/>
                <w:sz w:val="22"/>
              </w:rPr>
              <w:t xml:space="preserve"> </w:t>
            </w:r>
          </w:p>
          <w:p w14:paraId="42FB09FC" w14:textId="77777777" w:rsidR="000B50D3" w:rsidRPr="00ED5641" w:rsidRDefault="000B50D3" w:rsidP="00755483">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kern w:val="0"/>
                <w:sz w:val="22"/>
              </w:rPr>
            </w:pPr>
          </w:p>
          <w:p w14:paraId="33BAD653" w14:textId="77777777" w:rsidR="00E955C4" w:rsidRPr="00ED5641" w:rsidRDefault="00F7711C" w:rsidP="00755483">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kern w:val="0"/>
                <w:sz w:val="22"/>
              </w:rPr>
            </w:pPr>
            <w:r w:rsidRPr="00ED5641">
              <w:rPr>
                <w:rFonts w:ascii="Times New Roman" w:eastAsia="標楷體" w:hAnsi="Times New Roman" w:cs="Times New Roman"/>
                <w:b/>
                <w:bCs/>
                <w:kern w:val="0"/>
                <w:sz w:val="22"/>
              </w:rPr>
              <w:t>(MM/DD/YYYY)</w:t>
            </w:r>
          </w:p>
          <w:p w14:paraId="21BD01ED" w14:textId="77777777" w:rsidR="00E955C4" w:rsidRPr="00ED5641" w:rsidRDefault="00E955C4" w:rsidP="00755483">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kern w:val="0"/>
                <w:sz w:val="22"/>
              </w:rPr>
            </w:pPr>
          </w:p>
          <w:p w14:paraId="6AFF976B" w14:textId="77777777" w:rsidR="00896692" w:rsidRPr="00ED5641" w:rsidRDefault="00C050A0" w:rsidP="00755483">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bCs/>
                <w:kern w:val="0"/>
                <w:sz w:val="22"/>
              </w:rPr>
            </w:pPr>
            <w:r w:rsidRPr="00ED5641">
              <w:rPr>
                <w:rFonts w:ascii="Times New Roman" w:eastAsia="標楷體" w:hAnsi="Times New Roman" w:cs="Times New Roman"/>
                <w:b/>
                <w:color w:val="000000" w:themeColor="text1"/>
                <w:kern w:val="0"/>
                <w:sz w:val="22"/>
              </w:rPr>
              <w:t>Seal of Project Execution Unit:</w:t>
            </w:r>
            <w:r w:rsidR="000B50D3" w:rsidRPr="00ED5641">
              <w:rPr>
                <w:rFonts w:ascii="Times New Roman" w:eastAsia="標楷體" w:hAnsi="Times New Roman" w:cs="Times New Roman"/>
                <w:b/>
                <w:kern w:val="0"/>
                <w:sz w:val="22"/>
              </w:rPr>
              <w:tab/>
            </w:r>
          </w:p>
          <w:p w14:paraId="6A60D828" w14:textId="77777777" w:rsidR="000B50D3" w:rsidRPr="00ED5641" w:rsidRDefault="000B50D3" w:rsidP="00755483">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kern w:val="0"/>
                <w:sz w:val="22"/>
              </w:rPr>
            </w:pPr>
          </w:p>
          <w:p w14:paraId="20517324" w14:textId="77777777" w:rsidR="00E955C4" w:rsidRPr="00ED5641" w:rsidRDefault="00F7711C" w:rsidP="00755483">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kern w:val="0"/>
                <w:sz w:val="22"/>
              </w:rPr>
            </w:pPr>
            <w:r w:rsidRPr="00ED5641">
              <w:rPr>
                <w:rFonts w:ascii="Times New Roman" w:eastAsia="標楷體" w:hAnsi="Times New Roman" w:cs="Times New Roman"/>
                <w:b/>
                <w:bCs/>
                <w:kern w:val="0"/>
                <w:sz w:val="22"/>
              </w:rPr>
              <w:t>(MM/DD/YYYY)</w:t>
            </w:r>
          </w:p>
          <w:p w14:paraId="6FBAE22C" w14:textId="77777777" w:rsidR="00E955C4" w:rsidRPr="00ED5641" w:rsidRDefault="00E955C4" w:rsidP="00755483">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kern w:val="0"/>
                <w:sz w:val="22"/>
              </w:rPr>
            </w:pPr>
          </w:p>
        </w:tc>
      </w:tr>
      <w:tr w:rsidR="00F06977" w:rsidRPr="00ED5641" w14:paraId="719B47DC" w14:textId="77777777" w:rsidTr="00442D9E">
        <w:trPr>
          <w:cantSplit/>
          <w:trHeight w:val="709"/>
        </w:trPr>
        <w:tc>
          <w:tcPr>
            <w:tcW w:w="1456" w:type="dxa"/>
            <w:vAlign w:val="center"/>
          </w:tcPr>
          <w:p w14:paraId="2B2C639E" w14:textId="77777777" w:rsidR="007D6E51" w:rsidRPr="00ED5641" w:rsidRDefault="005E31F0" w:rsidP="00411319">
            <w:pPr>
              <w:widowControl/>
              <w:suppressAutoHyphens/>
              <w:kinsoku w:val="0"/>
              <w:overflowPunct w:val="0"/>
              <w:autoSpaceDE w:val="0"/>
              <w:autoSpaceDN w:val="0"/>
              <w:adjustRightInd w:val="0"/>
              <w:spacing w:line="280" w:lineRule="exact"/>
              <w:jc w:val="center"/>
              <w:rPr>
                <w:rFonts w:ascii="Times New Roman" w:eastAsia="標楷體" w:hAnsi="Times New Roman" w:cs="Times New Roman"/>
                <w:kern w:val="0"/>
                <w:sz w:val="22"/>
              </w:rPr>
            </w:pPr>
            <w:r w:rsidRPr="00ED5641">
              <w:rPr>
                <w:rFonts w:ascii="Times New Roman" w:eastAsia="標楷體" w:hAnsi="Times New Roman" w:cs="Times New Roman"/>
                <w:color w:val="000000" w:themeColor="text1"/>
                <w:kern w:val="0"/>
                <w:sz w:val="22"/>
              </w:rPr>
              <w:lastRenderedPageBreak/>
              <w:t>Seal of Student’s University or College</w:t>
            </w:r>
          </w:p>
        </w:tc>
        <w:tc>
          <w:tcPr>
            <w:tcW w:w="7077" w:type="dxa"/>
          </w:tcPr>
          <w:p w14:paraId="0E635B8B" w14:textId="14BBA3F0" w:rsidR="00BE0D2B" w:rsidRPr="00BE0D2B" w:rsidRDefault="00BE0D2B" w:rsidP="00343D30">
            <w:pPr>
              <w:pStyle w:val="ab"/>
              <w:numPr>
                <w:ilvl w:val="0"/>
                <w:numId w:val="4"/>
              </w:numPr>
              <w:kinsoku w:val="0"/>
              <w:overflowPunct w:val="0"/>
              <w:autoSpaceDE w:val="0"/>
              <w:autoSpaceDN w:val="0"/>
              <w:adjustRightInd w:val="0"/>
              <w:snapToGrid w:val="0"/>
              <w:spacing w:beforeLines="50" w:before="180" w:line="280" w:lineRule="exact"/>
              <w:ind w:leftChars="0" w:rightChars="68" w:right="163"/>
              <w:jc w:val="both"/>
              <w:rPr>
                <w:rFonts w:ascii="Times New Roman" w:eastAsia="標楷體" w:hAnsi="Times New Roman" w:cs="Times New Roman"/>
                <w:kern w:val="0"/>
                <w:sz w:val="22"/>
              </w:rPr>
            </w:pPr>
            <w:r w:rsidRPr="00BE0D2B">
              <w:rPr>
                <w:rFonts w:ascii="Times New Roman" w:eastAsia="標楷體" w:hAnsi="Times New Roman"/>
                <w:kern w:val="0"/>
                <w:szCs w:val="24"/>
              </w:rPr>
              <w:t xml:space="preserve">The School recognizes that the student is participating the research project due to graduation requirements, credit hours, or thesis requirements, pursuant to </w:t>
            </w:r>
            <w:r w:rsidRPr="00BE0D2B">
              <w:rPr>
                <w:rFonts w:ascii="Times New Roman" w:eastAsia="標楷體" w:hAnsi="Times New Roman"/>
                <w:bCs/>
                <w:kern w:val="0"/>
              </w:rPr>
              <w:t>MOE’s “Guidelines for Protecting Interests of Scholarship Students of Institutions of Higher Education.”</w:t>
            </w:r>
          </w:p>
          <w:p w14:paraId="6749FA85" w14:textId="68E2EC27" w:rsidR="00BE0D2B" w:rsidRPr="00BE0D2B" w:rsidRDefault="00BE0D2B" w:rsidP="00891921">
            <w:pPr>
              <w:pStyle w:val="ab"/>
              <w:numPr>
                <w:ilvl w:val="0"/>
                <w:numId w:val="4"/>
              </w:numPr>
              <w:kinsoku w:val="0"/>
              <w:overflowPunct w:val="0"/>
              <w:autoSpaceDE w:val="0"/>
              <w:autoSpaceDN w:val="0"/>
              <w:adjustRightInd w:val="0"/>
              <w:snapToGrid w:val="0"/>
              <w:spacing w:line="280" w:lineRule="exact"/>
              <w:ind w:leftChars="0" w:rightChars="68" w:right="163"/>
              <w:jc w:val="both"/>
              <w:rPr>
                <w:rFonts w:ascii="Times New Roman" w:eastAsia="標楷體" w:hAnsi="Times New Roman" w:cs="Times New Roman"/>
                <w:kern w:val="0"/>
                <w:sz w:val="22"/>
                <w:shd w:val="pct15" w:color="auto" w:fill="FFFFFF"/>
              </w:rPr>
            </w:pPr>
            <w:r w:rsidRPr="00E127BD">
              <w:rPr>
                <w:rFonts w:ascii="Times New Roman" w:eastAsia="標楷體" w:hAnsi="Times New Roman"/>
                <w:kern w:val="0"/>
                <w:szCs w:val="24"/>
              </w:rPr>
              <w:t>The School should “</w:t>
            </w:r>
            <w:r w:rsidRPr="00E127BD">
              <w:rPr>
                <w:rFonts w:ascii="Times New Roman" w:eastAsia="標楷體" w:hAnsi="Times New Roman"/>
                <w:kern w:val="0"/>
                <w:szCs w:val="24"/>
                <w:u w:val="single"/>
              </w:rPr>
              <w:t>provide extra coverage for occupational accidents as required by the Labor Standards Act in addition to the scholarship student’s current group insurance by purchasing commercial insurance</w:t>
            </w:r>
            <w:r w:rsidRPr="00E127BD">
              <w:rPr>
                <w:rFonts w:ascii="Times New Roman" w:eastAsia="標楷體" w:hAnsi="Times New Roman"/>
                <w:kern w:val="0"/>
                <w:szCs w:val="24"/>
              </w:rPr>
              <w:t xml:space="preserve"> using the School’s budget or MOE’s  allowances for the period each student conducts relevant research, learning, or service activities” to process additional insurance, pursuant to Article 8 of </w:t>
            </w:r>
            <w:r w:rsidRPr="00E127BD">
              <w:rPr>
                <w:rFonts w:ascii="Times New Roman" w:eastAsia="標楷體" w:hAnsi="Times New Roman"/>
                <w:bCs/>
                <w:kern w:val="0"/>
              </w:rPr>
              <w:t>MOE’s “Guidelines for Protecting Interests of Scholarship Students of Institutions of Higher Education.”</w:t>
            </w:r>
          </w:p>
          <w:p w14:paraId="619B1348" w14:textId="77777777" w:rsidR="00891921" w:rsidRPr="00ED5641" w:rsidRDefault="005E31F0" w:rsidP="00891921">
            <w:pPr>
              <w:pStyle w:val="ab"/>
              <w:kinsoku w:val="0"/>
              <w:overflowPunct w:val="0"/>
              <w:autoSpaceDE w:val="0"/>
              <w:autoSpaceDN w:val="0"/>
              <w:adjustRightInd w:val="0"/>
              <w:snapToGrid w:val="0"/>
              <w:spacing w:line="280" w:lineRule="exact"/>
              <w:ind w:leftChars="0" w:left="460" w:rightChars="68" w:right="163"/>
              <w:jc w:val="both"/>
              <w:rPr>
                <w:rFonts w:ascii="Times New Roman" w:eastAsia="標楷體" w:hAnsi="Times New Roman" w:cs="Times New Roman"/>
                <w:kern w:val="0"/>
                <w:sz w:val="22"/>
              </w:rPr>
            </w:pPr>
            <w:r w:rsidRPr="00ED5641">
              <w:rPr>
                <w:rFonts w:ascii="Times New Roman" w:eastAsia="標楷體" w:hAnsi="Times New Roman" w:cs="Times New Roman"/>
                <w:color w:val="000000" w:themeColor="text1"/>
                <w:kern w:val="0"/>
                <w:sz w:val="22"/>
              </w:rPr>
              <w:t>To be checked by the School:</w:t>
            </w:r>
          </w:p>
          <w:p w14:paraId="153FAA18" w14:textId="77777777" w:rsidR="00CD2754" w:rsidRPr="00ED5641" w:rsidRDefault="00CD2754" w:rsidP="00CD2754">
            <w:pPr>
              <w:pStyle w:val="ab"/>
              <w:kinsoku w:val="0"/>
              <w:overflowPunct w:val="0"/>
              <w:autoSpaceDE w:val="0"/>
              <w:autoSpaceDN w:val="0"/>
              <w:adjustRightInd w:val="0"/>
              <w:snapToGrid w:val="0"/>
              <w:spacing w:line="280" w:lineRule="exact"/>
              <w:ind w:leftChars="0" w:left="460" w:rightChars="68" w:right="163"/>
              <w:jc w:val="both"/>
              <w:rPr>
                <w:rFonts w:ascii="Times New Roman" w:eastAsia="標楷體" w:hAnsi="Times New Roman"/>
                <w:color w:val="000000" w:themeColor="text1"/>
                <w:kern w:val="0"/>
                <w:sz w:val="22"/>
              </w:rPr>
            </w:pPr>
            <w:r w:rsidRPr="00ED5641">
              <w:rPr>
                <w:rFonts w:ascii="標楷體" w:eastAsia="標楷體" w:hAnsi="標楷體" w:hint="eastAsia"/>
                <w:color w:val="000000" w:themeColor="text1"/>
                <w:kern w:val="0"/>
                <w:sz w:val="22"/>
              </w:rPr>
              <w:t xml:space="preserve">□ </w:t>
            </w:r>
            <w:r w:rsidR="005E31F0" w:rsidRPr="00ED5641">
              <w:rPr>
                <w:rFonts w:ascii="Times New Roman" w:eastAsia="標楷體" w:hAnsi="Times New Roman"/>
                <w:color w:val="000000" w:themeColor="text1"/>
                <w:kern w:val="0"/>
                <w:sz w:val="22"/>
              </w:rPr>
              <w:t>The School has purchased additional insurance for the student.</w:t>
            </w:r>
          </w:p>
          <w:p w14:paraId="466D14A3" w14:textId="77777777" w:rsidR="00891921" w:rsidRPr="00ED5641" w:rsidRDefault="00CD2754" w:rsidP="00CD2754">
            <w:pPr>
              <w:pStyle w:val="ab"/>
              <w:kinsoku w:val="0"/>
              <w:overflowPunct w:val="0"/>
              <w:autoSpaceDE w:val="0"/>
              <w:autoSpaceDN w:val="0"/>
              <w:adjustRightInd w:val="0"/>
              <w:snapToGrid w:val="0"/>
              <w:spacing w:line="280" w:lineRule="exact"/>
              <w:ind w:leftChars="0" w:left="460" w:rightChars="68" w:right="163"/>
              <w:jc w:val="both"/>
              <w:rPr>
                <w:rFonts w:ascii="Times New Roman" w:eastAsia="標楷體" w:hAnsi="Times New Roman" w:cs="Times New Roman"/>
                <w:kern w:val="0"/>
                <w:sz w:val="22"/>
              </w:rPr>
            </w:pPr>
            <w:r w:rsidRPr="00ED5641">
              <w:rPr>
                <w:rFonts w:ascii="標楷體" w:eastAsia="標楷體" w:hAnsi="標楷體" w:hint="eastAsia"/>
                <w:color w:val="000000" w:themeColor="text1"/>
                <w:kern w:val="0"/>
                <w:sz w:val="22"/>
              </w:rPr>
              <w:t xml:space="preserve">□ </w:t>
            </w:r>
            <w:r w:rsidRPr="00ED5641">
              <w:rPr>
                <w:rFonts w:ascii="Times New Roman" w:eastAsia="標楷體" w:hAnsi="Times New Roman"/>
                <w:color w:val="000000" w:themeColor="text1"/>
                <w:kern w:val="0"/>
                <w:sz w:val="22"/>
              </w:rPr>
              <w:t>The School has not purchased additional insurance for the student.</w:t>
            </w:r>
          </w:p>
          <w:p w14:paraId="61BD9AB6" w14:textId="77777777" w:rsidR="000B50D3" w:rsidRPr="00ED5641" w:rsidRDefault="00CD2754" w:rsidP="0059480B">
            <w:pPr>
              <w:pStyle w:val="ab"/>
              <w:numPr>
                <w:ilvl w:val="0"/>
                <w:numId w:val="4"/>
              </w:numPr>
              <w:kinsoku w:val="0"/>
              <w:overflowPunct w:val="0"/>
              <w:autoSpaceDE w:val="0"/>
              <w:autoSpaceDN w:val="0"/>
              <w:adjustRightInd w:val="0"/>
              <w:snapToGrid w:val="0"/>
              <w:spacing w:line="280" w:lineRule="exact"/>
              <w:ind w:leftChars="0" w:rightChars="68" w:right="163"/>
              <w:jc w:val="both"/>
              <w:rPr>
                <w:rFonts w:ascii="Times New Roman" w:eastAsia="標楷體" w:hAnsi="Times New Roman" w:cs="Times New Roman"/>
                <w:kern w:val="0"/>
                <w:sz w:val="22"/>
              </w:rPr>
            </w:pPr>
            <w:r w:rsidRPr="00ED5641">
              <w:rPr>
                <w:rFonts w:ascii="Times New Roman" w:eastAsia="標楷體" w:hAnsi="Times New Roman" w:cs="Times New Roman"/>
                <w:color w:val="000000" w:themeColor="text1"/>
                <w:kern w:val="0"/>
                <w:sz w:val="22"/>
              </w:rPr>
              <w:t>If the employment type does not conform to both parties’ mutual agreement and the recruitment violates relevant regulations, the concurrent employee, PI, and project execution unit will be liable for any expenses incurred thereof or punishments due to such a violation.</w:t>
            </w:r>
          </w:p>
          <w:p w14:paraId="41E52EBB" w14:textId="77777777" w:rsidR="000B50D3" w:rsidRPr="00ED5641" w:rsidRDefault="00CD2754" w:rsidP="00891921">
            <w:pPr>
              <w:pStyle w:val="ab"/>
              <w:numPr>
                <w:ilvl w:val="0"/>
                <w:numId w:val="4"/>
              </w:numPr>
              <w:kinsoku w:val="0"/>
              <w:overflowPunct w:val="0"/>
              <w:autoSpaceDE w:val="0"/>
              <w:autoSpaceDN w:val="0"/>
              <w:adjustRightInd w:val="0"/>
              <w:snapToGrid w:val="0"/>
              <w:spacing w:line="280" w:lineRule="exact"/>
              <w:ind w:leftChars="0" w:rightChars="68" w:right="163"/>
              <w:jc w:val="both"/>
              <w:rPr>
                <w:rFonts w:ascii="Times New Roman" w:eastAsia="標楷體" w:hAnsi="Times New Roman" w:cs="Times New Roman"/>
                <w:kern w:val="0"/>
                <w:sz w:val="22"/>
              </w:rPr>
            </w:pPr>
            <w:r w:rsidRPr="00ED5641">
              <w:rPr>
                <w:rFonts w:ascii="Times New Roman" w:eastAsia="標楷體" w:hAnsi="Times New Roman" w:cs="Times New Roman"/>
                <w:color w:val="000000" w:themeColor="text1"/>
                <w:kern w:val="0"/>
                <w:sz w:val="22"/>
              </w:rPr>
              <w:t>The School has read the above information.</w:t>
            </w:r>
          </w:p>
          <w:p w14:paraId="103E8405" w14:textId="77777777" w:rsidR="00592BB4" w:rsidRPr="00ED5641" w:rsidRDefault="00592BB4" w:rsidP="001721A7">
            <w:pPr>
              <w:kinsoku w:val="0"/>
              <w:overflowPunct w:val="0"/>
              <w:autoSpaceDE w:val="0"/>
              <w:autoSpaceDN w:val="0"/>
              <w:adjustRightInd w:val="0"/>
              <w:snapToGrid w:val="0"/>
              <w:spacing w:line="280" w:lineRule="exact"/>
              <w:jc w:val="both"/>
              <w:rPr>
                <w:rFonts w:ascii="Times New Roman" w:eastAsia="標楷體" w:hAnsi="Times New Roman" w:cs="Times New Roman"/>
                <w:kern w:val="0"/>
                <w:sz w:val="22"/>
                <w:shd w:val="pct15" w:color="auto" w:fill="FFFFFF"/>
              </w:rPr>
            </w:pPr>
          </w:p>
          <w:p w14:paraId="495B5D40" w14:textId="77777777" w:rsidR="001675B6" w:rsidRPr="00ED5641" w:rsidRDefault="001675B6" w:rsidP="001721A7">
            <w:pPr>
              <w:kinsoku w:val="0"/>
              <w:overflowPunct w:val="0"/>
              <w:autoSpaceDE w:val="0"/>
              <w:autoSpaceDN w:val="0"/>
              <w:adjustRightInd w:val="0"/>
              <w:snapToGrid w:val="0"/>
              <w:spacing w:line="280" w:lineRule="exact"/>
              <w:jc w:val="both"/>
              <w:rPr>
                <w:rFonts w:ascii="Times New Roman" w:eastAsia="標楷體" w:hAnsi="Times New Roman" w:cs="Times New Roman"/>
                <w:kern w:val="0"/>
                <w:sz w:val="22"/>
                <w:shd w:val="pct15" w:color="auto" w:fill="FFFFFF"/>
              </w:rPr>
            </w:pPr>
          </w:p>
          <w:p w14:paraId="51154B3F" w14:textId="77777777" w:rsidR="001675B6" w:rsidRPr="00ED5641" w:rsidRDefault="001675B6" w:rsidP="001721A7">
            <w:pPr>
              <w:kinsoku w:val="0"/>
              <w:overflowPunct w:val="0"/>
              <w:autoSpaceDE w:val="0"/>
              <w:autoSpaceDN w:val="0"/>
              <w:adjustRightInd w:val="0"/>
              <w:snapToGrid w:val="0"/>
              <w:spacing w:line="280" w:lineRule="exact"/>
              <w:jc w:val="both"/>
              <w:rPr>
                <w:rFonts w:ascii="Times New Roman" w:eastAsia="標楷體" w:hAnsi="Times New Roman" w:cs="Times New Roman"/>
                <w:kern w:val="0"/>
                <w:sz w:val="22"/>
                <w:shd w:val="pct15" w:color="auto" w:fill="FFFFFF"/>
              </w:rPr>
            </w:pPr>
          </w:p>
          <w:p w14:paraId="38F4986A" w14:textId="77777777" w:rsidR="00F06977" w:rsidRPr="00ED5641" w:rsidRDefault="00CD2754" w:rsidP="001721A7">
            <w:pPr>
              <w:pStyle w:val="ad"/>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bCs/>
                <w:kern w:val="0"/>
                <w:sz w:val="22"/>
              </w:rPr>
            </w:pPr>
            <w:r w:rsidRPr="00ED5641">
              <w:rPr>
                <w:rFonts w:ascii="Times New Roman" w:eastAsia="標楷體" w:hAnsi="Times New Roman" w:cs="Times New Roman"/>
                <w:b/>
                <w:color w:val="000000" w:themeColor="text1"/>
                <w:kern w:val="0"/>
                <w:sz w:val="22"/>
              </w:rPr>
              <w:t>Seal of Student’s School</w:t>
            </w:r>
            <w:r w:rsidRPr="00ED5641">
              <w:rPr>
                <w:rFonts w:ascii="Times New Roman" w:eastAsia="標楷體" w:hAnsi="Times New Roman" w:cs="Times New Roman"/>
                <w:b/>
                <w:bCs/>
                <w:color w:val="000000" w:themeColor="text1"/>
                <w:kern w:val="0"/>
                <w:sz w:val="22"/>
              </w:rPr>
              <w:t>:</w:t>
            </w:r>
            <w:r w:rsidR="00E955C4" w:rsidRPr="00ED5641">
              <w:rPr>
                <w:rFonts w:ascii="Times New Roman" w:eastAsia="標楷體" w:hAnsi="Times New Roman" w:cs="Times New Roman"/>
                <w:b/>
                <w:bCs/>
                <w:color w:val="000000"/>
                <w:kern w:val="0"/>
                <w:sz w:val="22"/>
              </w:rPr>
              <w:t xml:space="preserve">            </w:t>
            </w:r>
          </w:p>
          <w:p w14:paraId="1A87DCE6" w14:textId="77777777" w:rsidR="000B50D3" w:rsidRPr="00ED5641" w:rsidRDefault="000B50D3" w:rsidP="001721A7">
            <w:pPr>
              <w:pStyle w:val="ad"/>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sz w:val="22"/>
              </w:rPr>
            </w:pPr>
          </w:p>
          <w:p w14:paraId="6932147B" w14:textId="77777777" w:rsidR="00E955C4" w:rsidRPr="00ED5641" w:rsidRDefault="00F7711C" w:rsidP="001721A7">
            <w:pPr>
              <w:pStyle w:val="ad"/>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sz w:val="22"/>
              </w:rPr>
            </w:pPr>
            <w:r w:rsidRPr="00ED5641">
              <w:rPr>
                <w:rFonts w:ascii="Times New Roman" w:eastAsia="標楷體" w:hAnsi="Times New Roman" w:cs="Times New Roman"/>
                <w:b/>
                <w:bCs/>
                <w:kern w:val="0"/>
                <w:sz w:val="22"/>
              </w:rPr>
              <w:t>(MM/DD/YYYY)</w:t>
            </w:r>
          </w:p>
          <w:p w14:paraId="4148A3FA" w14:textId="77777777" w:rsidR="00E955C4" w:rsidRPr="00ED5641" w:rsidRDefault="00E955C4" w:rsidP="001721A7">
            <w:pPr>
              <w:pStyle w:val="ad"/>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b/>
                <w:sz w:val="22"/>
              </w:rPr>
            </w:pPr>
          </w:p>
        </w:tc>
        <w:tc>
          <w:tcPr>
            <w:tcW w:w="7127" w:type="dxa"/>
          </w:tcPr>
          <w:p w14:paraId="1AC779E0" w14:textId="77777777" w:rsidR="001675B6" w:rsidRPr="00ED5641" w:rsidRDefault="001675B6" w:rsidP="00891921">
            <w:pPr>
              <w:tabs>
                <w:tab w:val="right" w:pos="6804"/>
              </w:tabs>
              <w:kinsoku w:val="0"/>
              <w:overflowPunct w:val="0"/>
              <w:autoSpaceDE w:val="0"/>
              <w:autoSpaceDN w:val="0"/>
              <w:adjustRightInd w:val="0"/>
              <w:snapToGrid w:val="0"/>
              <w:spacing w:line="280" w:lineRule="exact"/>
              <w:ind w:left="102" w:right="108"/>
              <w:jc w:val="both"/>
              <w:rPr>
                <w:rFonts w:ascii="Times New Roman" w:eastAsia="標楷體" w:hAnsi="Times New Roman" w:cs="Times New Roman"/>
                <w:kern w:val="0"/>
                <w:sz w:val="22"/>
              </w:rPr>
            </w:pPr>
          </w:p>
        </w:tc>
      </w:tr>
      <w:tr w:rsidR="009A0EB1" w:rsidRPr="00ED5641" w14:paraId="08FE356D" w14:textId="77777777" w:rsidTr="00662778">
        <w:trPr>
          <w:cantSplit/>
          <w:trHeight w:val="1659"/>
        </w:trPr>
        <w:tc>
          <w:tcPr>
            <w:tcW w:w="1456" w:type="dxa"/>
            <w:vAlign w:val="center"/>
          </w:tcPr>
          <w:p w14:paraId="6D20B9AE" w14:textId="77777777" w:rsidR="009A0EB1" w:rsidRPr="00ED5641" w:rsidRDefault="004B0E38" w:rsidP="00442D9E">
            <w:pPr>
              <w:widowControl/>
              <w:suppressAutoHyphens/>
              <w:kinsoku w:val="0"/>
              <w:overflowPunct w:val="0"/>
              <w:autoSpaceDE w:val="0"/>
              <w:autoSpaceDN w:val="0"/>
              <w:adjustRightInd w:val="0"/>
              <w:spacing w:line="280" w:lineRule="exact"/>
              <w:jc w:val="center"/>
              <w:rPr>
                <w:rFonts w:ascii="Times New Roman" w:hAnsi="Times New Roman" w:cs="Times New Roman"/>
                <w:kern w:val="0"/>
                <w:sz w:val="22"/>
              </w:rPr>
            </w:pPr>
            <w:r w:rsidRPr="00ED5641">
              <w:rPr>
                <w:rFonts w:ascii="Times New Roman" w:eastAsia="標楷體" w:hAnsi="Times New Roman" w:cs="Times New Roman"/>
                <w:kern w:val="0"/>
                <w:sz w:val="22"/>
              </w:rPr>
              <w:t>Note</w:t>
            </w:r>
            <w:r w:rsidR="00046A2E" w:rsidRPr="00ED5641">
              <w:rPr>
                <w:rFonts w:ascii="Times New Roman" w:eastAsia="標楷體" w:hAnsi="Times New Roman" w:cs="Times New Roman"/>
                <w:kern w:val="0"/>
                <w:sz w:val="22"/>
              </w:rPr>
              <w:t>s</w:t>
            </w:r>
          </w:p>
        </w:tc>
        <w:tc>
          <w:tcPr>
            <w:tcW w:w="14204" w:type="dxa"/>
            <w:gridSpan w:val="2"/>
            <w:vAlign w:val="center"/>
          </w:tcPr>
          <w:p w14:paraId="1B8044AB" w14:textId="58145AE6" w:rsidR="000B50D3" w:rsidRPr="00ED5641" w:rsidRDefault="00C050A0" w:rsidP="00662778">
            <w:pPr>
              <w:pStyle w:val="ab"/>
              <w:numPr>
                <w:ilvl w:val="0"/>
                <w:numId w:val="2"/>
              </w:numPr>
              <w:kinsoku w:val="0"/>
              <w:overflowPunct w:val="0"/>
              <w:autoSpaceDE w:val="0"/>
              <w:autoSpaceDN w:val="0"/>
              <w:adjustRightInd w:val="0"/>
              <w:snapToGrid w:val="0"/>
              <w:ind w:leftChars="0" w:left="459" w:right="108" w:hanging="357"/>
              <w:jc w:val="both"/>
              <w:rPr>
                <w:rFonts w:ascii="Times New Roman" w:eastAsia="標楷體" w:hAnsi="Times New Roman" w:cs="Times New Roman"/>
                <w:bCs/>
                <w:kern w:val="0"/>
                <w:sz w:val="22"/>
              </w:rPr>
            </w:pPr>
            <w:r w:rsidRPr="00ED5641">
              <w:rPr>
                <w:rFonts w:ascii="Times New Roman" w:eastAsia="標楷體" w:hAnsi="Times New Roman"/>
                <w:color w:val="000000" w:themeColor="text1"/>
                <w:kern w:val="0"/>
                <w:sz w:val="22"/>
              </w:rPr>
              <w:t xml:space="preserve">For SCE or ECE </w:t>
            </w:r>
            <w:r w:rsidRPr="00ED5641">
              <w:rPr>
                <w:rFonts w:ascii="Times New Roman" w:eastAsia="標楷體" w:hAnsi="Times New Roman"/>
                <w:bCs/>
                <w:color w:val="000000" w:themeColor="text1"/>
                <w:kern w:val="0"/>
                <w:sz w:val="22"/>
              </w:rPr>
              <w:t xml:space="preserve">under </w:t>
            </w:r>
            <w:r w:rsidR="00785A6A">
              <w:rPr>
                <w:rFonts w:ascii="Times New Roman" w:eastAsia="標楷體" w:hAnsi="Times New Roman" w:hint="eastAsia"/>
                <w:bCs/>
                <w:color w:val="000000" w:themeColor="text1"/>
                <w:kern w:val="0"/>
                <w:sz w:val="22"/>
              </w:rPr>
              <w:t>18</w:t>
            </w:r>
            <w:r w:rsidRPr="00ED5641">
              <w:rPr>
                <w:rFonts w:ascii="Times New Roman" w:eastAsia="標楷體" w:hAnsi="Times New Roman"/>
                <w:bCs/>
                <w:color w:val="000000" w:themeColor="text1"/>
                <w:kern w:val="0"/>
                <w:sz w:val="22"/>
              </w:rPr>
              <w:t xml:space="preserve"> years of age, their expression and acceptance of intent are subject to the permission of the legal representative as specified in Article 77 of the Civil Code.</w:t>
            </w:r>
          </w:p>
          <w:p w14:paraId="22D722B9" w14:textId="77777777" w:rsidR="004568B3" w:rsidRPr="00ED5641" w:rsidRDefault="00C050A0" w:rsidP="00B87B4F">
            <w:pPr>
              <w:pStyle w:val="ab"/>
              <w:numPr>
                <w:ilvl w:val="0"/>
                <w:numId w:val="2"/>
              </w:numPr>
              <w:kinsoku w:val="0"/>
              <w:overflowPunct w:val="0"/>
              <w:autoSpaceDE w:val="0"/>
              <w:autoSpaceDN w:val="0"/>
              <w:adjustRightInd w:val="0"/>
              <w:snapToGrid w:val="0"/>
              <w:spacing w:line="280" w:lineRule="exact"/>
              <w:ind w:leftChars="0" w:left="459" w:right="108" w:hanging="357"/>
              <w:jc w:val="both"/>
              <w:rPr>
                <w:rFonts w:ascii="Times New Roman" w:eastAsia="標楷體" w:hAnsi="Times New Roman" w:cs="Times New Roman"/>
                <w:kern w:val="0"/>
                <w:sz w:val="22"/>
              </w:rPr>
            </w:pPr>
            <w:r w:rsidRPr="00ED5641">
              <w:rPr>
                <w:rFonts w:ascii="Times New Roman" w:eastAsia="標楷體" w:hAnsi="Times New Roman"/>
                <w:bCs/>
                <w:color w:val="000000" w:themeColor="text1"/>
                <w:kern w:val="0"/>
                <w:sz w:val="22"/>
              </w:rPr>
              <w:t>This Consent Form should be made in 4 copies in case of a SCE employment, respectively retained by the student, PI, project execution unit and the student’s school; 3 copies in case of an ECE employment, respectively retained by the student, PI, and project execution unit.</w:t>
            </w:r>
          </w:p>
          <w:p w14:paraId="325BDB70" w14:textId="77777777" w:rsidR="00B87B4F" w:rsidRPr="00ED5641" w:rsidRDefault="00C050A0" w:rsidP="00B87B4F">
            <w:pPr>
              <w:pStyle w:val="ab"/>
              <w:numPr>
                <w:ilvl w:val="0"/>
                <w:numId w:val="2"/>
              </w:numPr>
              <w:kinsoku w:val="0"/>
              <w:overflowPunct w:val="0"/>
              <w:autoSpaceDE w:val="0"/>
              <w:autoSpaceDN w:val="0"/>
              <w:adjustRightInd w:val="0"/>
              <w:snapToGrid w:val="0"/>
              <w:spacing w:line="280" w:lineRule="exact"/>
              <w:ind w:leftChars="0" w:left="459" w:right="108" w:hanging="357"/>
              <w:jc w:val="both"/>
              <w:rPr>
                <w:rFonts w:ascii="Times New Roman" w:eastAsia="標楷體" w:hAnsi="Times New Roman" w:cs="Times New Roman"/>
                <w:kern w:val="0"/>
                <w:sz w:val="22"/>
              </w:rPr>
            </w:pPr>
            <w:r w:rsidRPr="00ED5641">
              <w:rPr>
                <w:rFonts w:ascii="Times New Roman" w:eastAsia="標楷體" w:hAnsi="Times New Roman"/>
                <w:bCs/>
                <w:color w:val="000000" w:themeColor="text1"/>
                <w:kern w:val="0"/>
                <w:sz w:val="22"/>
              </w:rPr>
              <w:t>After this Consent Form has been signed, a renewed consent form may be signed if there is any dispute about the original employment type.</w:t>
            </w:r>
          </w:p>
        </w:tc>
      </w:tr>
    </w:tbl>
    <w:p w14:paraId="1B5452FE" w14:textId="77777777" w:rsidR="00117D8C" w:rsidRPr="005512B0" w:rsidRDefault="00117D8C">
      <w:pPr>
        <w:rPr>
          <w:rFonts w:ascii="Times New Roman" w:hAnsi="Times New Roman" w:cs="Times New Roman"/>
        </w:rPr>
      </w:pPr>
    </w:p>
    <w:sectPr w:rsidR="00117D8C" w:rsidRPr="005512B0" w:rsidSect="00235D56">
      <w:headerReference w:type="default" r:id="rId8"/>
      <w:footerReference w:type="default" r:id="rId9"/>
      <w:pgSz w:w="16840" w:h="11907" w:orient="landscape" w:code="9"/>
      <w:pgMar w:top="567" w:right="567" w:bottom="244" w:left="56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5276D" w14:textId="77777777" w:rsidR="002E5715" w:rsidRDefault="002E5715" w:rsidP="00C317C0">
      <w:r>
        <w:separator/>
      </w:r>
    </w:p>
  </w:endnote>
  <w:endnote w:type="continuationSeparator" w:id="0">
    <w:p w14:paraId="7A731FB3" w14:textId="77777777" w:rsidR="002E5715" w:rsidRDefault="002E5715" w:rsidP="00C3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5651633"/>
      <w:docPartObj>
        <w:docPartGallery w:val="Page Numbers (Bottom of Page)"/>
        <w:docPartUnique/>
      </w:docPartObj>
    </w:sdtPr>
    <w:sdtEndPr>
      <w:rPr>
        <w:rFonts w:ascii="Times New Roman" w:hAnsi="Times New Roman" w:cs="Times New Roman"/>
      </w:rPr>
    </w:sdtEndPr>
    <w:sdtContent>
      <w:p w14:paraId="0C993504" w14:textId="77777777" w:rsidR="00891921" w:rsidRPr="00B40EA5" w:rsidRDefault="00817DF0">
        <w:pPr>
          <w:pStyle w:val="a9"/>
          <w:jc w:val="center"/>
          <w:rPr>
            <w:rFonts w:ascii="Times New Roman" w:hAnsi="Times New Roman" w:cs="Times New Roman"/>
          </w:rPr>
        </w:pPr>
        <w:r w:rsidRPr="00B40EA5">
          <w:rPr>
            <w:rFonts w:ascii="Times New Roman" w:hAnsi="Times New Roman" w:cs="Times New Roman"/>
          </w:rPr>
          <w:fldChar w:fldCharType="begin"/>
        </w:r>
        <w:r w:rsidR="00891921" w:rsidRPr="00B40EA5">
          <w:rPr>
            <w:rFonts w:ascii="Times New Roman" w:hAnsi="Times New Roman" w:cs="Times New Roman"/>
          </w:rPr>
          <w:instrText>PAGE   \* MERGEFORMAT</w:instrText>
        </w:r>
        <w:r w:rsidRPr="00B40EA5">
          <w:rPr>
            <w:rFonts w:ascii="Times New Roman" w:hAnsi="Times New Roman" w:cs="Times New Roman"/>
          </w:rPr>
          <w:fldChar w:fldCharType="separate"/>
        </w:r>
        <w:r w:rsidR="007500DC" w:rsidRPr="007500DC">
          <w:rPr>
            <w:rFonts w:ascii="Times New Roman" w:hAnsi="Times New Roman" w:cs="Times New Roman"/>
            <w:noProof/>
            <w:lang w:val="zh-TW"/>
          </w:rPr>
          <w:t>2</w:t>
        </w:r>
        <w:r w:rsidRPr="00B40EA5">
          <w:rPr>
            <w:rFonts w:ascii="Times New Roman" w:hAnsi="Times New Roman" w:cs="Times New Roman"/>
          </w:rPr>
          <w:fldChar w:fldCharType="end"/>
        </w:r>
      </w:p>
    </w:sdtContent>
  </w:sdt>
  <w:p w14:paraId="6C93A17C" w14:textId="77777777" w:rsidR="00891921" w:rsidRDefault="0089192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EF5FC" w14:textId="77777777" w:rsidR="002E5715" w:rsidRDefault="002E5715" w:rsidP="00C317C0">
      <w:r>
        <w:separator/>
      </w:r>
    </w:p>
  </w:footnote>
  <w:footnote w:type="continuationSeparator" w:id="0">
    <w:p w14:paraId="1B094EE0" w14:textId="77777777" w:rsidR="002E5715" w:rsidRDefault="002E5715" w:rsidP="00C31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DABBD" w14:textId="1F499168" w:rsidR="00891921" w:rsidRPr="00235D56" w:rsidRDefault="00497EB2" w:rsidP="00235D56">
    <w:pPr>
      <w:pStyle w:val="a7"/>
      <w:jc w:val="right"/>
      <w:rPr>
        <w:rFonts w:ascii="Times New Roman" w:eastAsia="標楷體" w:hAnsi="Times New Roman" w:cs="Times New Roman"/>
        <w:b/>
      </w:rPr>
    </w:pPr>
    <w:r>
      <w:rPr>
        <w:rFonts w:ascii="Times New Roman" w:eastAsia="標楷體" w:hAnsi="Times New Roman" w:cs="Times New Roman"/>
        <w:b/>
      </w:rPr>
      <w:t>October</w:t>
    </w:r>
    <w:r w:rsidR="002051C0">
      <w:rPr>
        <w:rFonts w:ascii="Times New Roman" w:eastAsia="標楷體" w:hAnsi="Times New Roman" w:cs="Times New Roman"/>
        <w:b/>
      </w:rPr>
      <w:t xml:space="preserve"> </w:t>
    </w:r>
    <w:r w:rsidR="006D64D2">
      <w:rPr>
        <w:rFonts w:ascii="Times New Roman" w:eastAsia="標楷體" w:hAnsi="Times New Roman" w:cs="Times New Roman"/>
        <w:b/>
      </w:rPr>
      <w:t>202</w:t>
    </w:r>
    <w:r w:rsidR="00232828">
      <w:rPr>
        <w:rFonts w:ascii="Times New Roman" w:eastAsia="標楷體" w:hAnsi="Times New Roman" w:cs="Times New Roman"/>
        <w:b/>
      </w:rPr>
      <w:t>3</w:t>
    </w:r>
    <w:r w:rsidR="006D64D2">
      <w:rPr>
        <w:rFonts w:ascii="Times New Roman" w:eastAsia="標楷體" w:hAnsi="Times New Roman" w:cs="Times New Roman"/>
        <w:b/>
      </w:rPr>
      <w:t xml:space="preserve"> </w:t>
    </w:r>
    <w:r w:rsidR="00D564BD">
      <w:rPr>
        <w:rFonts w:ascii="Times New Roman" w:eastAsia="標楷體" w:hAnsi="Times New Roman" w:cs="Times New Roman" w:hint="eastAsia"/>
        <w:b/>
      </w:rPr>
      <w:t>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52AE0"/>
    <w:multiLevelType w:val="hybridMultilevel"/>
    <w:tmpl w:val="DFE01E38"/>
    <w:lvl w:ilvl="0" w:tplc="78F4B53A">
      <w:start w:val="1"/>
      <w:numFmt w:val="decimal"/>
      <w:lvlText w:val="%1."/>
      <w:lvlJc w:val="left"/>
      <w:pPr>
        <w:ind w:left="370" w:hanging="360"/>
      </w:pPr>
      <w:rPr>
        <w:rFonts w:hint="eastAsia"/>
      </w:rPr>
    </w:lvl>
    <w:lvl w:ilvl="1" w:tplc="04090019" w:tentative="1">
      <w:start w:val="1"/>
      <w:numFmt w:val="ideographTraditional"/>
      <w:lvlText w:val="%2、"/>
      <w:lvlJc w:val="left"/>
      <w:pPr>
        <w:ind w:left="970" w:hanging="480"/>
      </w:pPr>
    </w:lvl>
    <w:lvl w:ilvl="2" w:tplc="0409001B" w:tentative="1">
      <w:start w:val="1"/>
      <w:numFmt w:val="lowerRoman"/>
      <w:lvlText w:val="%3."/>
      <w:lvlJc w:val="right"/>
      <w:pPr>
        <w:ind w:left="1450" w:hanging="480"/>
      </w:pPr>
    </w:lvl>
    <w:lvl w:ilvl="3" w:tplc="0409000F" w:tentative="1">
      <w:start w:val="1"/>
      <w:numFmt w:val="decimal"/>
      <w:lvlText w:val="%4."/>
      <w:lvlJc w:val="left"/>
      <w:pPr>
        <w:ind w:left="1930" w:hanging="480"/>
      </w:pPr>
    </w:lvl>
    <w:lvl w:ilvl="4" w:tplc="04090019" w:tentative="1">
      <w:start w:val="1"/>
      <w:numFmt w:val="ideographTraditional"/>
      <w:lvlText w:val="%5、"/>
      <w:lvlJc w:val="left"/>
      <w:pPr>
        <w:ind w:left="2410" w:hanging="480"/>
      </w:pPr>
    </w:lvl>
    <w:lvl w:ilvl="5" w:tplc="0409001B" w:tentative="1">
      <w:start w:val="1"/>
      <w:numFmt w:val="lowerRoman"/>
      <w:lvlText w:val="%6."/>
      <w:lvlJc w:val="right"/>
      <w:pPr>
        <w:ind w:left="2890" w:hanging="480"/>
      </w:pPr>
    </w:lvl>
    <w:lvl w:ilvl="6" w:tplc="0409000F" w:tentative="1">
      <w:start w:val="1"/>
      <w:numFmt w:val="decimal"/>
      <w:lvlText w:val="%7."/>
      <w:lvlJc w:val="left"/>
      <w:pPr>
        <w:ind w:left="3370" w:hanging="480"/>
      </w:pPr>
    </w:lvl>
    <w:lvl w:ilvl="7" w:tplc="04090019" w:tentative="1">
      <w:start w:val="1"/>
      <w:numFmt w:val="ideographTraditional"/>
      <w:lvlText w:val="%8、"/>
      <w:lvlJc w:val="left"/>
      <w:pPr>
        <w:ind w:left="3850" w:hanging="480"/>
      </w:pPr>
    </w:lvl>
    <w:lvl w:ilvl="8" w:tplc="0409001B" w:tentative="1">
      <w:start w:val="1"/>
      <w:numFmt w:val="lowerRoman"/>
      <w:lvlText w:val="%9."/>
      <w:lvlJc w:val="right"/>
      <w:pPr>
        <w:ind w:left="4330" w:hanging="480"/>
      </w:pPr>
    </w:lvl>
  </w:abstractNum>
  <w:abstractNum w:abstractNumId="1" w15:restartNumberingAfterBreak="0">
    <w:nsid w:val="0BC23DFB"/>
    <w:multiLevelType w:val="hybridMultilevel"/>
    <w:tmpl w:val="3C04B1FC"/>
    <w:lvl w:ilvl="0" w:tplc="3B94E852">
      <w:start w:val="1"/>
      <w:numFmt w:val="decimal"/>
      <w:lvlText w:val="%1."/>
      <w:lvlJc w:val="left"/>
      <w:pPr>
        <w:ind w:left="460" w:hanging="360"/>
      </w:pPr>
      <w:rPr>
        <w:rFonts w:ascii="Times New Roman" w:eastAsiaTheme="minorEastAsia" w:cs="Times New Roman" w:hint="eastAsia"/>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2" w15:restartNumberingAfterBreak="0">
    <w:nsid w:val="0BFD24E3"/>
    <w:multiLevelType w:val="hybridMultilevel"/>
    <w:tmpl w:val="C342640A"/>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3" w15:restartNumberingAfterBreak="0">
    <w:nsid w:val="166D19BB"/>
    <w:multiLevelType w:val="hybridMultilevel"/>
    <w:tmpl w:val="51383E70"/>
    <w:lvl w:ilvl="0" w:tplc="55286E98">
      <w:start w:val="1"/>
      <w:numFmt w:val="decimal"/>
      <w:lvlText w:val="%1."/>
      <w:lvlJc w:val="left"/>
      <w:pPr>
        <w:ind w:left="460" w:hanging="360"/>
      </w:pPr>
      <w:rPr>
        <w:rFonts w:hint="eastAsia"/>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4" w15:restartNumberingAfterBreak="0">
    <w:nsid w:val="1D161C03"/>
    <w:multiLevelType w:val="hybridMultilevel"/>
    <w:tmpl w:val="83E432DE"/>
    <w:lvl w:ilvl="0" w:tplc="6AC6D05A">
      <w:start w:val="6"/>
      <w:numFmt w:val="bullet"/>
      <w:lvlText w:val="□"/>
      <w:lvlJc w:val="left"/>
      <w:pPr>
        <w:ind w:left="460" w:hanging="360"/>
      </w:pPr>
      <w:rPr>
        <w:rFonts w:ascii="標楷體" w:eastAsia="標楷體" w:hAnsi="標楷體" w:cs="標楷體" w:hint="eastAsia"/>
        <w:b/>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5" w15:restartNumberingAfterBreak="0">
    <w:nsid w:val="247B4E92"/>
    <w:multiLevelType w:val="hybridMultilevel"/>
    <w:tmpl w:val="F920EE48"/>
    <w:lvl w:ilvl="0" w:tplc="78F4B53A">
      <w:start w:val="1"/>
      <w:numFmt w:val="decimal"/>
      <w:lvlText w:val="%1."/>
      <w:lvlJc w:val="left"/>
      <w:pPr>
        <w:ind w:left="37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5268E5"/>
    <w:multiLevelType w:val="hybridMultilevel"/>
    <w:tmpl w:val="DFE01E38"/>
    <w:lvl w:ilvl="0" w:tplc="78F4B53A">
      <w:start w:val="1"/>
      <w:numFmt w:val="decimal"/>
      <w:lvlText w:val="%1."/>
      <w:lvlJc w:val="left"/>
      <w:pPr>
        <w:ind w:left="370" w:hanging="360"/>
      </w:pPr>
      <w:rPr>
        <w:rFonts w:hint="eastAsia"/>
      </w:rPr>
    </w:lvl>
    <w:lvl w:ilvl="1" w:tplc="04090019" w:tentative="1">
      <w:start w:val="1"/>
      <w:numFmt w:val="ideographTraditional"/>
      <w:lvlText w:val="%2、"/>
      <w:lvlJc w:val="left"/>
      <w:pPr>
        <w:ind w:left="970" w:hanging="480"/>
      </w:pPr>
    </w:lvl>
    <w:lvl w:ilvl="2" w:tplc="0409001B" w:tentative="1">
      <w:start w:val="1"/>
      <w:numFmt w:val="lowerRoman"/>
      <w:lvlText w:val="%3."/>
      <w:lvlJc w:val="right"/>
      <w:pPr>
        <w:ind w:left="1450" w:hanging="480"/>
      </w:pPr>
    </w:lvl>
    <w:lvl w:ilvl="3" w:tplc="0409000F" w:tentative="1">
      <w:start w:val="1"/>
      <w:numFmt w:val="decimal"/>
      <w:lvlText w:val="%4."/>
      <w:lvlJc w:val="left"/>
      <w:pPr>
        <w:ind w:left="1930" w:hanging="480"/>
      </w:pPr>
    </w:lvl>
    <w:lvl w:ilvl="4" w:tplc="04090019" w:tentative="1">
      <w:start w:val="1"/>
      <w:numFmt w:val="ideographTraditional"/>
      <w:lvlText w:val="%5、"/>
      <w:lvlJc w:val="left"/>
      <w:pPr>
        <w:ind w:left="2410" w:hanging="480"/>
      </w:pPr>
    </w:lvl>
    <w:lvl w:ilvl="5" w:tplc="0409001B" w:tentative="1">
      <w:start w:val="1"/>
      <w:numFmt w:val="lowerRoman"/>
      <w:lvlText w:val="%6."/>
      <w:lvlJc w:val="right"/>
      <w:pPr>
        <w:ind w:left="2890" w:hanging="480"/>
      </w:pPr>
    </w:lvl>
    <w:lvl w:ilvl="6" w:tplc="0409000F" w:tentative="1">
      <w:start w:val="1"/>
      <w:numFmt w:val="decimal"/>
      <w:lvlText w:val="%7."/>
      <w:lvlJc w:val="left"/>
      <w:pPr>
        <w:ind w:left="3370" w:hanging="480"/>
      </w:pPr>
    </w:lvl>
    <w:lvl w:ilvl="7" w:tplc="04090019" w:tentative="1">
      <w:start w:val="1"/>
      <w:numFmt w:val="ideographTraditional"/>
      <w:lvlText w:val="%8、"/>
      <w:lvlJc w:val="left"/>
      <w:pPr>
        <w:ind w:left="3850" w:hanging="480"/>
      </w:pPr>
    </w:lvl>
    <w:lvl w:ilvl="8" w:tplc="0409001B" w:tentative="1">
      <w:start w:val="1"/>
      <w:numFmt w:val="lowerRoman"/>
      <w:lvlText w:val="%9."/>
      <w:lvlJc w:val="right"/>
      <w:pPr>
        <w:ind w:left="4330" w:hanging="480"/>
      </w:pPr>
    </w:lvl>
  </w:abstractNum>
  <w:abstractNum w:abstractNumId="7" w15:restartNumberingAfterBreak="0">
    <w:nsid w:val="30F858D4"/>
    <w:multiLevelType w:val="hybridMultilevel"/>
    <w:tmpl w:val="B8726A90"/>
    <w:lvl w:ilvl="0" w:tplc="D53292B6">
      <w:start w:val="1"/>
      <w:numFmt w:val="decimal"/>
      <w:lvlText w:val="%1."/>
      <w:lvlJc w:val="left"/>
      <w:pPr>
        <w:ind w:left="372" w:hanging="36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8" w15:restartNumberingAfterBreak="0">
    <w:nsid w:val="319155B4"/>
    <w:multiLevelType w:val="hybridMultilevel"/>
    <w:tmpl w:val="0D7A80F2"/>
    <w:lvl w:ilvl="0" w:tplc="9BC45CCA">
      <w:numFmt w:val="bullet"/>
      <w:lvlText w:val=""/>
      <w:lvlJc w:val="left"/>
      <w:pPr>
        <w:ind w:left="510" w:hanging="360"/>
      </w:pPr>
      <w:rPr>
        <w:rFonts w:ascii="Wingdings" w:eastAsia="標楷體" w:hAnsi="Wingdings" w:cs="Times New Roman" w:hint="default"/>
      </w:rPr>
    </w:lvl>
    <w:lvl w:ilvl="1" w:tplc="04090003" w:tentative="1">
      <w:start w:val="1"/>
      <w:numFmt w:val="bullet"/>
      <w:lvlText w:val=""/>
      <w:lvlJc w:val="left"/>
      <w:pPr>
        <w:ind w:left="1110" w:hanging="480"/>
      </w:pPr>
      <w:rPr>
        <w:rFonts w:ascii="Wingdings" w:hAnsi="Wingdings" w:hint="default"/>
      </w:rPr>
    </w:lvl>
    <w:lvl w:ilvl="2" w:tplc="04090005" w:tentative="1">
      <w:start w:val="1"/>
      <w:numFmt w:val="bullet"/>
      <w:lvlText w:val=""/>
      <w:lvlJc w:val="left"/>
      <w:pPr>
        <w:ind w:left="1590" w:hanging="480"/>
      </w:pPr>
      <w:rPr>
        <w:rFonts w:ascii="Wingdings" w:hAnsi="Wingdings" w:hint="default"/>
      </w:rPr>
    </w:lvl>
    <w:lvl w:ilvl="3" w:tplc="04090001" w:tentative="1">
      <w:start w:val="1"/>
      <w:numFmt w:val="bullet"/>
      <w:lvlText w:val=""/>
      <w:lvlJc w:val="left"/>
      <w:pPr>
        <w:ind w:left="2070" w:hanging="480"/>
      </w:pPr>
      <w:rPr>
        <w:rFonts w:ascii="Wingdings" w:hAnsi="Wingdings" w:hint="default"/>
      </w:rPr>
    </w:lvl>
    <w:lvl w:ilvl="4" w:tplc="04090003" w:tentative="1">
      <w:start w:val="1"/>
      <w:numFmt w:val="bullet"/>
      <w:lvlText w:val=""/>
      <w:lvlJc w:val="left"/>
      <w:pPr>
        <w:ind w:left="2550" w:hanging="480"/>
      </w:pPr>
      <w:rPr>
        <w:rFonts w:ascii="Wingdings" w:hAnsi="Wingdings" w:hint="default"/>
      </w:rPr>
    </w:lvl>
    <w:lvl w:ilvl="5" w:tplc="04090005" w:tentative="1">
      <w:start w:val="1"/>
      <w:numFmt w:val="bullet"/>
      <w:lvlText w:val=""/>
      <w:lvlJc w:val="left"/>
      <w:pPr>
        <w:ind w:left="3030" w:hanging="480"/>
      </w:pPr>
      <w:rPr>
        <w:rFonts w:ascii="Wingdings" w:hAnsi="Wingdings" w:hint="default"/>
      </w:rPr>
    </w:lvl>
    <w:lvl w:ilvl="6" w:tplc="04090001" w:tentative="1">
      <w:start w:val="1"/>
      <w:numFmt w:val="bullet"/>
      <w:lvlText w:val=""/>
      <w:lvlJc w:val="left"/>
      <w:pPr>
        <w:ind w:left="3510" w:hanging="480"/>
      </w:pPr>
      <w:rPr>
        <w:rFonts w:ascii="Wingdings" w:hAnsi="Wingdings" w:hint="default"/>
      </w:rPr>
    </w:lvl>
    <w:lvl w:ilvl="7" w:tplc="04090003" w:tentative="1">
      <w:start w:val="1"/>
      <w:numFmt w:val="bullet"/>
      <w:lvlText w:val=""/>
      <w:lvlJc w:val="left"/>
      <w:pPr>
        <w:ind w:left="3990" w:hanging="480"/>
      </w:pPr>
      <w:rPr>
        <w:rFonts w:ascii="Wingdings" w:hAnsi="Wingdings" w:hint="default"/>
      </w:rPr>
    </w:lvl>
    <w:lvl w:ilvl="8" w:tplc="04090005" w:tentative="1">
      <w:start w:val="1"/>
      <w:numFmt w:val="bullet"/>
      <w:lvlText w:val=""/>
      <w:lvlJc w:val="left"/>
      <w:pPr>
        <w:ind w:left="4470" w:hanging="480"/>
      </w:pPr>
      <w:rPr>
        <w:rFonts w:ascii="Wingdings" w:hAnsi="Wingdings" w:hint="default"/>
      </w:rPr>
    </w:lvl>
  </w:abstractNum>
  <w:abstractNum w:abstractNumId="9" w15:restartNumberingAfterBreak="0">
    <w:nsid w:val="37A45F83"/>
    <w:multiLevelType w:val="hybridMultilevel"/>
    <w:tmpl w:val="473E6640"/>
    <w:lvl w:ilvl="0" w:tplc="5EBA826E">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3AE17E7D"/>
    <w:multiLevelType w:val="hybridMultilevel"/>
    <w:tmpl w:val="B4ACC0EC"/>
    <w:lvl w:ilvl="0" w:tplc="78F4B53A">
      <w:start w:val="1"/>
      <w:numFmt w:val="decimal"/>
      <w:lvlText w:val="%1."/>
      <w:lvlJc w:val="left"/>
      <w:pPr>
        <w:ind w:left="37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94584A"/>
    <w:multiLevelType w:val="hybridMultilevel"/>
    <w:tmpl w:val="1270B4DC"/>
    <w:lvl w:ilvl="0" w:tplc="2788E404">
      <w:start w:val="1"/>
      <w:numFmt w:val="decimal"/>
      <w:lvlText w:val="%1."/>
      <w:lvlJc w:val="left"/>
      <w:pPr>
        <w:ind w:left="460" w:hanging="360"/>
      </w:pPr>
      <w:rPr>
        <w:rFonts w:hint="default"/>
        <w:w w:val="95"/>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12" w15:restartNumberingAfterBreak="0">
    <w:nsid w:val="46277D37"/>
    <w:multiLevelType w:val="hybridMultilevel"/>
    <w:tmpl w:val="4B6012B6"/>
    <w:lvl w:ilvl="0" w:tplc="0D04CE84">
      <w:start w:val="1"/>
      <w:numFmt w:val="decimal"/>
      <w:lvlText w:val="(%1)"/>
      <w:lvlJc w:val="left"/>
      <w:pPr>
        <w:ind w:left="363" w:hanging="36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13" w15:restartNumberingAfterBreak="0">
    <w:nsid w:val="4C273945"/>
    <w:multiLevelType w:val="hybridMultilevel"/>
    <w:tmpl w:val="B96A8628"/>
    <w:lvl w:ilvl="0" w:tplc="78F4B53A">
      <w:start w:val="1"/>
      <w:numFmt w:val="decimal"/>
      <w:lvlText w:val="%1."/>
      <w:lvlJc w:val="left"/>
      <w:pPr>
        <w:ind w:left="37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34B30F5"/>
    <w:multiLevelType w:val="hybridMultilevel"/>
    <w:tmpl w:val="30A6D438"/>
    <w:lvl w:ilvl="0" w:tplc="CE3C7E70">
      <w:start w:val="1"/>
      <w:numFmt w:val="decimal"/>
      <w:lvlText w:val="%1."/>
      <w:lvlJc w:val="left"/>
      <w:pPr>
        <w:ind w:left="460" w:hanging="360"/>
      </w:pPr>
      <w:rPr>
        <w:rFonts w:ascii="Times New Roman" w:cs="Times New Roman" w:hint="default"/>
        <w:b w:val="0"/>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15" w15:restartNumberingAfterBreak="0">
    <w:nsid w:val="5A65259B"/>
    <w:multiLevelType w:val="hybridMultilevel"/>
    <w:tmpl w:val="77824038"/>
    <w:lvl w:ilvl="0" w:tplc="539281F0">
      <w:start w:val="1"/>
      <w:numFmt w:val="decimal"/>
      <w:lvlText w:val="%1."/>
      <w:lvlJc w:val="left"/>
      <w:pPr>
        <w:ind w:left="462" w:hanging="360"/>
      </w:pPr>
      <w:rPr>
        <w:rFonts w:hint="eastAsia"/>
      </w:rPr>
    </w:lvl>
    <w:lvl w:ilvl="1" w:tplc="04090019" w:tentative="1">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abstractNum w:abstractNumId="16" w15:restartNumberingAfterBreak="0">
    <w:nsid w:val="5E202C2F"/>
    <w:multiLevelType w:val="hybridMultilevel"/>
    <w:tmpl w:val="6C44F5FE"/>
    <w:lvl w:ilvl="0" w:tplc="78F4B53A">
      <w:start w:val="1"/>
      <w:numFmt w:val="decimal"/>
      <w:lvlText w:val="%1."/>
      <w:lvlJc w:val="left"/>
      <w:pPr>
        <w:ind w:left="37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0160957"/>
    <w:multiLevelType w:val="hybridMultilevel"/>
    <w:tmpl w:val="5620A1A6"/>
    <w:lvl w:ilvl="0" w:tplc="29BA157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29D61FD"/>
    <w:multiLevelType w:val="hybridMultilevel"/>
    <w:tmpl w:val="55C0FDE2"/>
    <w:lvl w:ilvl="0" w:tplc="FBE65814">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9" w15:restartNumberingAfterBreak="0">
    <w:nsid w:val="65A817F9"/>
    <w:multiLevelType w:val="hybridMultilevel"/>
    <w:tmpl w:val="1A5CC40C"/>
    <w:lvl w:ilvl="0" w:tplc="A8822DF2">
      <w:start w:val="1"/>
      <w:numFmt w:val="decimal"/>
      <w:lvlText w:val="%1."/>
      <w:lvlJc w:val="left"/>
      <w:pPr>
        <w:ind w:left="622" w:hanging="480"/>
      </w:pPr>
      <w:rPr>
        <w:rFonts w:cs="Times New Roman"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0" w15:restartNumberingAfterBreak="0">
    <w:nsid w:val="679057EA"/>
    <w:multiLevelType w:val="hybridMultilevel"/>
    <w:tmpl w:val="FC2A9D82"/>
    <w:lvl w:ilvl="0" w:tplc="6AC6D05A">
      <w:start w:val="6"/>
      <w:numFmt w:val="bullet"/>
      <w:lvlText w:val="□"/>
      <w:lvlJc w:val="left"/>
      <w:pPr>
        <w:ind w:left="560" w:hanging="360"/>
      </w:pPr>
      <w:rPr>
        <w:rFonts w:ascii="標楷體" w:eastAsia="標楷體" w:hAnsi="標楷體" w:cs="標楷體" w:hint="eastAsia"/>
        <w:b/>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1" w15:restartNumberingAfterBreak="0">
    <w:nsid w:val="67FF7723"/>
    <w:multiLevelType w:val="hybridMultilevel"/>
    <w:tmpl w:val="1EC84172"/>
    <w:lvl w:ilvl="0" w:tplc="6AC6D05A">
      <w:start w:val="6"/>
      <w:numFmt w:val="bullet"/>
      <w:lvlText w:val="□"/>
      <w:lvlJc w:val="left"/>
      <w:pPr>
        <w:ind w:left="582" w:hanging="480"/>
      </w:pPr>
      <w:rPr>
        <w:rFonts w:ascii="標楷體" w:eastAsia="標楷體" w:hAnsi="標楷體" w:cs="標楷體" w:hint="eastAsia"/>
        <w:b/>
      </w:rPr>
    </w:lvl>
    <w:lvl w:ilvl="1" w:tplc="04090003" w:tentative="1">
      <w:start w:val="1"/>
      <w:numFmt w:val="bullet"/>
      <w:lvlText w:val=""/>
      <w:lvlJc w:val="left"/>
      <w:pPr>
        <w:ind w:left="1062" w:hanging="480"/>
      </w:pPr>
      <w:rPr>
        <w:rFonts w:ascii="Wingdings" w:hAnsi="Wingdings" w:hint="default"/>
      </w:rPr>
    </w:lvl>
    <w:lvl w:ilvl="2" w:tplc="04090005" w:tentative="1">
      <w:start w:val="1"/>
      <w:numFmt w:val="bullet"/>
      <w:lvlText w:val=""/>
      <w:lvlJc w:val="left"/>
      <w:pPr>
        <w:ind w:left="1542" w:hanging="480"/>
      </w:pPr>
      <w:rPr>
        <w:rFonts w:ascii="Wingdings" w:hAnsi="Wingdings" w:hint="default"/>
      </w:rPr>
    </w:lvl>
    <w:lvl w:ilvl="3" w:tplc="04090001" w:tentative="1">
      <w:start w:val="1"/>
      <w:numFmt w:val="bullet"/>
      <w:lvlText w:val=""/>
      <w:lvlJc w:val="left"/>
      <w:pPr>
        <w:ind w:left="2022" w:hanging="480"/>
      </w:pPr>
      <w:rPr>
        <w:rFonts w:ascii="Wingdings" w:hAnsi="Wingdings" w:hint="default"/>
      </w:rPr>
    </w:lvl>
    <w:lvl w:ilvl="4" w:tplc="04090003" w:tentative="1">
      <w:start w:val="1"/>
      <w:numFmt w:val="bullet"/>
      <w:lvlText w:val=""/>
      <w:lvlJc w:val="left"/>
      <w:pPr>
        <w:ind w:left="2502" w:hanging="480"/>
      </w:pPr>
      <w:rPr>
        <w:rFonts w:ascii="Wingdings" w:hAnsi="Wingdings" w:hint="default"/>
      </w:rPr>
    </w:lvl>
    <w:lvl w:ilvl="5" w:tplc="04090005" w:tentative="1">
      <w:start w:val="1"/>
      <w:numFmt w:val="bullet"/>
      <w:lvlText w:val=""/>
      <w:lvlJc w:val="left"/>
      <w:pPr>
        <w:ind w:left="2982" w:hanging="480"/>
      </w:pPr>
      <w:rPr>
        <w:rFonts w:ascii="Wingdings" w:hAnsi="Wingdings" w:hint="default"/>
      </w:rPr>
    </w:lvl>
    <w:lvl w:ilvl="6" w:tplc="04090001" w:tentative="1">
      <w:start w:val="1"/>
      <w:numFmt w:val="bullet"/>
      <w:lvlText w:val=""/>
      <w:lvlJc w:val="left"/>
      <w:pPr>
        <w:ind w:left="3462" w:hanging="480"/>
      </w:pPr>
      <w:rPr>
        <w:rFonts w:ascii="Wingdings" w:hAnsi="Wingdings" w:hint="default"/>
      </w:rPr>
    </w:lvl>
    <w:lvl w:ilvl="7" w:tplc="04090003" w:tentative="1">
      <w:start w:val="1"/>
      <w:numFmt w:val="bullet"/>
      <w:lvlText w:val=""/>
      <w:lvlJc w:val="left"/>
      <w:pPr>
        <w:ind w:left="3942" w:hanging="480"/>
      </w:pPr>
      <w:rPr>
        <w:rFonts w:ascii="Wingdings" w:hAnsi="Wingdings" w:hint="default"/>
      </w:rPr>
    </w:lvl>
    <w:lvl w:ilvl="8" w:tplc="04090005" w:tentative="1">
      <w:start w:val="1"/>
      <w:numFmt w:val="bullet"/>
      <w:lvlText w:val=""/>
      <w:lvlJc w:val="left"/>
      <w:pPr>
        <w:ind w:left="4422" w:hanging="480"/>
      </w:pPr>
      <w:rPr>
        <w:rFonts w:ascii="Wingdings" w:hAnsi="Wingdings" w:hint="default"/>
      </w:rPr>
    </w:lvl>
  </w:abstractNum>
  <w:abstractNum w:abstractNumId="22" w15:restartNumberingAfterBreak="0">
    <w:nsid w:val="69510F13"/>
    <w:multiLevelType w:val="hybridMultilevel"/>
    <w:tmpl w:val="DFE01E38"/>
    <w:lvl w:ilvl="0" w:tplc="78F4B53A">
      <w:start w:val="1"/>
      <w:numFmt w:val="decimal"/>
      <w:lvlText w:val="%1."/>
      <w:lvlJc w:val="left"/>
      <w:pPr>
        <w:ind w:left="370" w:hanging="360"/>
      </w:pPr>
      <w:rPr>
        <w:rFonts w:hint="eastAsia"/>
      </w:rPr>
    </w:lvl>
    <w:lvl w:ilvl="1" w:tplc="04090019" w:tentative="1">
      <w:start w:val="1"/>
      <w:numFmt w:val="ideographTraditional"/>
      <w:lvlText w:val="%2、"/>
      <w:lvlJc w:val="left"/>
      <w:pPr>
        <w:ind w:left="970" w:hanging="480"/>
      </w:pPr>
    </w:lvl>
    <w:lvl w:ilvl="2" w:tplc="0409001B" w:tentative="1">
      <w:start w:val="1"/>
      <w:numFmt w:val="lowerRoman"/>
      <w:lvlText w:val="%3."/>
      <w:lvlJc w:val="right"/>
      <w:pPr>
        <w:ind w:left="1450" w:hanging="480"/>
      </w:pPr>
    </w:lvl>
    <w:lvl w:ilvl="3" w:tplc="0409000F" w:tentative="1">
      <w:start w:val="1"/>
      <w:numFmt w:val="decimal"/>
      <w:lvlText w:val="%4."/>
      <w:lvlJc w:val="left"/>
      <w:pPr>
        <w:ind w:left="1930" w:hanging="480"/>
      </w:pPr>
    </w:lvl>
    <w:lvl w:ilvl="4" w:tplc="04090019" w:tentative="1">
      <w:start w:val="1"/>
      <w:numFmt w:val="ideographTraditional"/>
      <w:lvlText w:val="%5、"/>
      <w:lvlJc w:val="left"/>
      <w:pPr>
        <w:ind w:left="2410" w:hanging="480"/>
      </w:pPr>
    </w:lvl>
    <w:lvl w:ilvl="5" w:tplc="0409001B" w:tentative="1">
      <w:start w:val="1"/>
      <w:numFmt w:val="lowerRoman"/>
      <w:lvlText w:val="%6."/>
      <w:lvlJc w:val="right"/>
      <w:pPr>
        <w:ind w:left="2890" w:hanging="480"/>
      </w:pPr>
    </w:lvl>
    <w:lvl w:ilvl="6" w:tplc="0409000F" w:tentative="1">
      <w:start w:val="1"/>
      <w:numFmt w:val="decimal"/>
      <w:lvlText w:val="%7."/>
      <w:lvlJc w:val="left"/>
      <w:pPr>
        <w:ind w:left="3370" w:hanging="480"/>
      </w:pPr>
    </w:lvl>
    <w:lvl w:ilvl="7" w:tplc="04090019" w:tentative="1">
      <w:start w:val="1"/>
      <w:numFmt w:val="ideographTraditional"/>
      <w:lvlText w:val="%8、"/>
      <w:lvlJc w:val="left"/>
      <w:pPr>
        <w:ind w:left="3850" w:hanging="480"/>
      </w:pPr>
    </w:lvl>
    <w:lvl w:ilvl="8" w:tplc="0409001B" w:tentative="1">
      <w:start w:val="1"/>
      <w:numFmt w:val="lowerRoman"/>
      <w:lvlText w:val="%9."/>
      <w:lvlJc w:val="right"/>
      <w:pPr>
        <w:ind w:left="4330" w:hanging="480"/>
      </w:pPr>
    </w:lvl>
  </w:abstractNum>
  <w:abstractNum w:abstractNumId="23" w15:restartNumberingAfterBreak="0">
    <w:nsid w:val="6E5C7EE2"/>
    <w:multiLevelType w:val="hybridMultilevel"/>
    <w:tmpl w:val="473E6640"/>
    <w:lvl w:ilvl="0" w:tplc="5EBA826E">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7FA648EA"/>
    <w:multiLevelType w:val="hybridMultilevel"/>
    <w:tmpl w:val="5FF24C28"/>
    <w:lvl w:ilvl="0" w:tplc="28B2974A">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7"/>
  </w:num>
  <w:num w:numId="2">
    <w:abstractNumId w:val="19"/>
  </w:num>
  <w:num w:numId="3">
    <w:abstractNumId w:val="18"/>
  </w:num>
  <w:num w:numId="4">
    <w:abstractNumId w:val="11"/>
  </w:num>
  <w:num w:numId="5">
    <w:abstractNumId w:val="14"/>
  </w:num>
  <w:num w:numId="6">
    <w:abstractNumId w:val="2"/>
  </w:num>
  <w:num w:numId="7">
    <w:abstractNumId w:val="4"/>
  </w:num>
  <w:num w:numId="8">
    <w:abstractNumId w:val="20"/>
  </w:num>
  <w:num w:numId="9">
    <w:abstractNumId w:val="15"/>
  </w:num>
  <w:num w:numId="10">
    <w:abstractNumId w:val="22"/>
  </w:num>
  <w:num w:numId="11">
    <w:abstractNumId w:val="6"/>
  </w:num>
  <w:num w:numId="12">
    <w:abstractNumId w:val="0"/>
  </w:num>
  <w:num w:numId="13">
    <w:abstractNumId w:val="16"/>
  </w:num>
  <w:num w:numId="14">
    <w:abstractNumId w:val="1"/>
  </w:num>
  <w:num w:numId="15">
    <w:abstractNumId w:val="13"/>
  </w:num>
  <w:num w:numId="16">
    <w:abstractNumId w:val="5"/>
  </w:num>
  <w:num w:numId="17">
    <w:abstractNumId w:val="3"/>
  </w:num>
  <w:num w:numId="18">
    <w:abstractNumId w:val="10"/>
  </w:num>
  <w:num w:numId="19">
    <w:abstractNumId w:val="21"/>
  </w:num>
  <w:num w:numId="20">
    <w:abstractNumId w:val="8"/>
  </w:num>
  <w:num w:numId="21">
    <w:abstractNumId w:val="24"/>
  </w:num>
  <w:num w:numId="22">
    <w:abstractNumId w:val="17"/>
  </w:num>
  <w:num w:numId="23">
    <w:abstractNumId w:val="9"/>
  </w:num>
  <w:num w:numId="24">
    <w:abstractNumId w:val="2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oNotTrackFormatting/>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EB1"/>
    <w:rsid w:val="000065F2"/>
    <w:rsid w:val="0002460A"/>
    <w:rsid w:val="00025A40"/>
    <w:rsid w:val="0004570E"/>
    <w:rsid w:val="00046A2E"/>
    <w:rsid w:val="00061905"/>
    <w:rsid w:val="00061D09"/>
    <w:rsid w:val="00072C59"/>
    <w:rsid w:val="000806A0"/>
    <w:rsid w:val="000876DB"/>
    <w:rsid w:val="00092800"/>
    <w:rsid w:val="00096392"/>
    <w:rsid w:val="00097D92"/>
    <w:rsid w:val="000B02AA"/>
    <w:rsid w:val="000B1ED9"/>
    <w:rsid w:val="000B50D3"/>
    <w:rsid w:val="000B67DC"/>
    <w:rsid w:val="000C6724"/>
    <w:rsid w:val="000D492C"/>
    <w:rsid w:val="000E4883"/>
    <w:rsid w:val="000E7118"/>
    <w:rsid w:val="000F30F7"/>
    <w:rsid w:val="000F51C4"/>
    <w:rsid w:val="00117D8C"/>
    <w:rsid w:val="001208D8"/>
    <w:rsid w:val="00131360"/>
    <w:rsid w:val="0013359D"/>
    <w:rsid w:val="0013406C"/>
    <w:rsid w:val="00140865"/>
    <w:rsid w:val="00153EBF"/>
    <w:rsid w:val="00156C11"/>
    <w:rsid w:val="001675B6"/>
    <w:rsid w:val="001721A7"/>
    <w:rsid w:val="0017319B"/>
    <w:rsid w:val="00176D0E"/>
    <w:rsid w:val="001858B2"/>
    <w:rsid w:val="00194506"/>
    <w:rsid w:val="001946C6"/>
    <w:rsid w:val="001A7E76"/>
    <w:rsid w:val="001B537D"/>
    <w:rsid w:val="001B6834"/>
    <w:rsid w:val="001C4A5E"/>
    <w:rsid w:val="001C6686"/>
    <w:rsid w:val="001D6B7B"/>
    <w:rsid w:val="001E3682"/>
    <w:rsid w:val="001E4716"/>
    <w:rsid w:val="001E4FA8"/>
    <w:rsid w:val="001E5F0F"/>
    <w:rsid w:val="002051C0"/>
    <w:rsid w:val="002079B0"/>
    <w:rsid w:val="00212D7B"/>
    <w:rsid w:val="00220B5F"/>
    <w:rsid w:val="00221A46"/>
    <w:rsid w:val="00223C2F"/>
    <w:rsid w:val="00232828"/>
    <w:rsid w:val="00235D56"/>
    <w:rsid w:val="002533BC"/>
    <w:rsid w:val="00255FCD"/>
    <w:rsid w:val="00296A89"/>
    <w:rsid w:val="002A51F9"/>
    <w:rsid w:val="002B184A"/>
    <w:rsid w:val="002B32BC"/>
    <w:rsid w:val="002C17F2"/>
    <w:rsid w:val="002C3A5E"/>
    <w:rsid w:val="002C524A"/>
    <w:rsid w:val="002D353F"/>
    <w:rsid w:val="002D4146"/>
    <w:rsid w:val="002E28B3"/>
    <w:rsid w:val="002E5715"/>
    <w:rsid w:val="003042C3"/>
    <w:rsid w:val="00304EBC"/>
    <w:rsid w:val="003119B3"/>
    <w:rsid w:val="00311E73"/>
    <w:rsid w:val="00330DF8"/>
    <w:rsid w:val="00331357"/>
    <w:rsid w:val="00337DF2"/>
    <w:rsid w:val="0034379D"/>
    <w:rsid w:val="00343D30"/>
    <w:rsid w:val="003506E7"/>
    <w:rsid w:val="003636D6"/>
    <w:rsid w:val="00376049"/>
    <w:rsid w:val="003771E5"/>
    <w:rsid w:val="0039593C"/>
    <w:rsid w:val="003966B1"/>
    <w:rsid w:val="00411319"/>
    <w:rsid w:val="00411D05"/>
    <w:rsid w:val="004172BC"/>
    <w:rsid w:val="0042108A"/>
    <w:rsid w:val="004256AD"/>
    <w:rsid w:val="00442D9E"/>
    <w:rsid w:val="00446E9D"/>
    <w:rsid w:val="004568B3"/>
    <w:rsid w:val="004672F9"/>
    <w:rsid w:val="00485F5D"/>
    <w:rsid w:val="00491D3E"/>
    <w:rsid w:val="00497EB2"/>
    <w:rsid w:val="004A558E"/>
    <w:rsid w:val="004B0E38"/>
    <w:rsid w:val="004B5B12"/>
    <w:rsid w:val="004D25DE"/>
    <w:rsid w:val="004D70A7"/>
    <w:rsid w:val="004E6695"/>
    <w:rsid w:val="004E7FC0"/>
    <w:rsid w:val="00504F27"/>
    <w:rsid w:val="005129C2"/>
    <w:rsid w:val="00513175"/>
    <w:rsid w:val="0053279C"/>
    <w:rsid w:val="00535815"/>
    <w:rsid w:val="00537E65"/>
    <w:rsid w:val="0054413E"/>
    <w:rsid w:val="005512B0"/>
    <w:rsid w:val="00563DAE"/>
    <w:rsid w:val="00592BB4"/>
    <w:rsid w:val="00593029"/>
    <w:rsid w:val="0059480B"/>
    <w:rsid w:val="005A1D83"/>
    <w:rsid w:val="005A55B9"/>
    <w:rsid w:val="005B32AB"/>
    <w:rsid w:val="005B6F94"/>
    <w:rsid w:val="005C2373"/>
    <w:rsid w:val="005D5481"/>
    <w:rsid w:val="005D5C00"/>
    <w:rsid w:val="005E2250"/>
    <w:rsid w:val="005E31F0"/>
    <w:rsid w:val="00600A54"/>
    <w:rsid w:val="00602FF5"/>
    <w:rsid w:val="0060370F"/>
    <w:rsid w:val="00614A62"/>
    <w:rsid w:val="00614C71"/>
    <w:rsid w:val="00624D77"/>
    <w:rsid w:val="00631E87"/>
    <w:rsid w:val="00632112"/>
    <w:rsid w:val="00636F52"/>
    <w:rsid w:val="00642AED"/>
    <w:rsid w:val="00656448"/>
    <w:rsid w:val="00662778"/>
    <w:rsid w:val="00666777"/>
    <w:rsid w:val="006714B8"/>
    <w:rsid w:val="006723F7"/>
    <w:rsid w:val="00673AD0"/>
    <w:rsid w:val="00691164"/>
    <w:rsid w:val="006A4030"/>
    <w:rsid w:val="006A6789"/>
    <w:rsid w:val="006C1060"/>
    <w:rsid w:val="006C22D5"/>
    <w:rsid w:val="006C4046"/>
    <w:rsid w:val="006D64D2"/>
    <w:rsid w:val="006F0A05"/>
    <w:rsid w:val="006F528E"/>
    <w:rsid w:val="006F684A"/>
    <w:rsid w:val="00706817"/>
    <w:rsid w:val="00717E1A"/>
    <w:rsid w:val="00726742"/>
    <w:rsid w:val="00744481"/>
    <w:rsid w:val="0074579C"/>
    <w:rsid w:val="007500DC"/>
    <w:rsid w:val="00754828"/>
    <w:rsid w:val="00755483"/>
    <w:rsid w:val="00762F8A"/>
    <w:rsid w:val="00766EA4"/>
    <w:rsid w:val="007737E4"/>
    <w:rsid w:val="00776D0D"/>
    <w:rsid w:val="007771F5"/>
    <w:rsid w:val="00785A6A"/>
    <w:rsid w:val="007B1596"/>
    <w:rsid w:val="007B5F10"/>
    <w:rsid w:val="007C0AC5"/>
    <w:rsid w:val="007D495E"/>
    <w:rsid w:val="007D6E51"/>
    <w:rsid w:val="007E3AD0"/>
    <w:rsid w:val="007F565C"/>
    <w:rsid w:val="007F6BB8"/>
    <w:rsid w:val="00816D86"/>
    <w:rsid w:val="00816E38"/>
    <w:rsid w:val="00817DF0"/>
    <w:rsid w:val="008232DC"/>
    <w:rsid w:val="00833488"/>
    <w:rsid w:val="00854F30"/>
    <w:rsid w:val="0086697F"/>
    <w:rsid w:val="00867DC4"/>
    <w:rsid w:val="0087161F"/>
    <w:rsid w:val="008767A7"/>
    <w:rsid w:val="00887998"/>
    <w:rsid w:val="00891921"/>
    <w:rsid w:val="00896692"/>
    <w:rsid w:val="008A3EAD"/>
    <w:rsid w:val="008D13DA"/>
    <w:rsid w:val="008D557F"/>
    <w:rsid w:val="008D6432"/>
    <w:rsid w:val="008E19E2"/>
    <w:rsid w:val="008F7C85"/>
    <w:rsid w:val="009017DF"/>
    <w:rsid w:val="00904E1B"/>
    <w:rsid w:val="00906FB0"/>
    <w:rsid w:val="00915F3D"/>
    <w:rsid w:val="00925DD5"/>
    <w:rsid w:val="00927C84"/>
    <w:rsid w:val="00930F16"/>
    <w:rsid w:val="00940B79"/>
    <w:rsid w:val="00944C5A"/>
    <w:rsid w:val="009472CB"/>
    <w:rsid w:val="00961F2C"/>
    <w:rsid w:val="00964433"/>
    <w:rsid w:val="009713C1"/>
    <w:rsid w:val="00987747"/>
    <w:rsid w:val="00994BAE"/>
    <w:rsid w:val="009A0CAE"/>
    <w:rsid w:val="009A0EB1"/>
    <w:rsid w:val="009A26C5"/>
    <w:rsid w:val="009B7436"/>
    <w:rsid w:val="009C3B0D"/>
    <w:rsid w:val="009C5E86"/>
    <w:rsid w:val="009D7205"/>
    <w:rsid w:val="009E0CD0"/>
    <w:rsid w:val="009E2D88"/>
    <w:rsid w:val="009E2DAD"/>
    <w:rsid w:val="009F47D7"/>
    <w:rsid w:val="00A12AEC"/>
    <w:rsid w:val="00A1431A"/>
    <w:rsid w:val="00A164EE"/>
    <w:rsid w:val="00A90AF1"/>
    <w:rsid w:val="00AA32B2"/>
    <w:rsid w:val="00AB419D"/>
    <w:rsid w:val="00AC6116"/>
    <w:rsid w:val="00AD27BC"/>
    <w:rsid w:val="00AD3FB5"/>
    <w:rsid w:val="00AF2C03"/>
    <w:rsid w:val="00AF5105"/>
    <w:rsid w:val="00B254FB"/>
    <w:rsid w:val="00B40EA5"/>
    <w:rsid w:val="00B62242"/>
    <w:rsid w:val="00B87B4F"/>
    <w:rsid w:val="00B931C7"/>
    <w:rsid w:val="00BB63CC"/>
    <w:rsid w:val="00BE0D2B"/>
    <w:rsid w:val="00BF207C"/>
    <w:rsid w:val="00BF7D27"/>
    <w:rsid w:val="00C050A0"/>
    <w:rsid w:val="00C12692"/>
    <w:rsid w:val="00C13CA4"/>
    <w:rsid w:val="00C14780"/>
    <w:rsid w:val="00C16C15"/>
    <w:rsid w:val="00C25E18"/>
    <w:rsid w:val="00C317C0"/>
    <w:rsid w:val="00C47724"/>
    <w:rsid w:val="00C532C6"/>
    <w:rsid w:val="00C635A4"/>
    <w:rsid w:val="00C87955"/>
    <w:rsid w:val="00CA5819"/>
    <w:rsid w:val="00CB0DF6"/>
    <w:rsid w:val="00CC06B4"/>
    <w:rsid w:val="00CC6D40"/>
    <w:rsid w:val="00CD2754"/>
    <w:rsid w:val="00CE08E1"/>
    <w:rsid w:val="00CE2DCF"/>
    <w:rsid w:val="00CE6F16"/>
    <w:rsid w:val="00CF6A17"/>
    <w:rsid w:val="00D07C02"/>
    <w:rsid w:val="00D127BA"/>
    <w:rsid w:val="00D30E4C"/>
    <w:rsid w:val="00D3316C"/>
    <w:rsid w:val="00D53B88"/>
    <w:rsid w:val="00D54786"/>
    <w:rsid w:val="00D564BD"/>
    <w:rsid w:val="00D71E08"/>
    <w:rsid w:val="00D727BE"/>
    <w:rsid w:val="00D75DE6"/>
    <w:rsid w:val="00D925C8"/>
    <w:rsid w:val="00D972DE"/>
    <w:rsid w:val="00D97481"/>
    <w:rsid w:val="00DA5186"/>
    <w:rsid w:val="00DD0C0D"/>
    <w:rsid w:val="00DD73CA"/>
    <w:rsid w:val="00DF2834"/>
    <w:rsid w:val="00E03552"/>
    <w:rsid w:val="00E127BD"/>
    <w:rsid w:val="00E21199"/>
    <w:rsid w:val="00E223AB"/>
    <w:rsid w:val="00E23424"/>
    <w:rsid w:val="00E355E5"/>
    <w:rsid w:val="00E44CDD"/>
    <w:rsid w:val="00E5126B"/>
    <w:rsid w:val="00E54304"/>
    <w:rsid w:val="00E576A3"/>
    <w:rsid w:val="00E61156"/>
    <w:rsid w:val="00E706FC"/>
    <w:rsid w:val="00E70DB6"/>
    <w:rsid w:val="00E73E24"/>
    <w:rsid w:val="00E80C28"/>
    <w:rsid w:val="00E87EB0"/>
    <w:rsid w:val="00E955C4"/>
    <w:rsid w:val="00EA2736"/>
    <w:rsid w:val="00EA3B98"/>
    <w:rsid w:val="00ED0D1C"/>
    <w:rsid w:val="00ED5641"/>
    <w:rsid w:val="00ED6334"/>
    <w:rsid w:val="00ED70A5"/>
    <w:rsid w:val="00ED7368"/>
    <w:rsid w:val="00EE6C27"/>
    <w:rsid w:val="00EF42B9"/>
    <w:rsid w:val="00F00BE7"/>
    <w:rsid w:val="00F06977"/>
    <w:rsid w:val="00F10D71"/>
    <w:rsid w:val="00F13E74"/>
    <w:rsid w:val="00F2725F"/>
    <w:rsid w:val="00F562F6"/>
    <w:rsid w:val="00F608FD"/>
    <w:rsid w:val="00F60A39"/>
    <w:rsid w:val="00F70588"/>
    <w:rsid w:val="00F76580"/>
    <w:rsid w:val="00F7698F"/>
    <w:rsid w:val="00F7711C"/>
    <w:rsid w:val="00F920D5"/>
    <w:rsid w:val="00FA485A"/>
    <w:rsid w:val="00FA66B6"/>
    <w:rsid w:val="00FB0C49"/>
    <w:rsid w:val="00FB7912"/>
    <w:rsid w:val="00FD1FEB"/>
    <w:rsid w:val="00FE29B6"/>
    <w:rsid w:val="00FF7E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ACD25"/>
  <w15:docId w15:val="{D9686EB6-3B57-4264-973C-4819F32E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9A0EB1"/>
    <w:pPr>
      <w:spacing w:after="120"/>
    </w:pPr>
  </w:style>
  <w:style w:type="character" w:customStyle="1" w:styleId="a4">
    <w:name w:val="本文 字元"/>
    <w:basedOn w:val="a0"/>
    <w:link w:val="a3"/>
    <w:uiPriority w:val="99"/>
    <w:semiHidden/>
    <w:rsid w:val="009A0EB1"/>
  </w:style>
  <w:style w:type="paragraph" w:styleId="a5">
    <w:name w:val="Balloon Text"/>
    <w:basedOn w:val="a"/>
    <w:link w:val="a6"/>
    <w:unhideWhenUsed/>
    <w:rsid w:val="006F684A"/>
    <w:rPr>
      <w:rFonts w:asciiTheme="majorHAnsi" w:eastAsiaTheme="majorEastAsia" w:hAnsiTheme="majorHAnsi" w:cstheme="majorBidi"/>
      <w:sz w:val="18"/>
      <w:szCs w:val="18"/>
    </w:rPr>
  </w:style>
  <w:style w:type="character" w:customStyle="1" w:styleId="a6">
    <w:name w:val="註解方塊文字 字元"/>
    <w:basedOn w:val="a0"/>
    <w:link w:val="a5"/>
    <w:rsid w:val="006F684A"/>
    <w:rPr>
      <w:rFonts w:asciiTheme="majorHAnsi" w:eastAsiaTheme="majorEastAsia" w:hAnsiTheme="majorHAnsi" w:cstheme="majorBidi"/>
      <w:sz w:val="18"/>
      <w:szCs w:val="18"/>
    </w:rPr>
  </w:style>
  <w:style w:type="paragraph" w:styleId="a7">
    <w:name w:val="header"/>
    <w:basedOn w:val="a"/>
    <w:link w:val="a8"/>
    <w:uiPriority w:val="99"/>
    <w:unhideWhenUsed/>
    <w:rsid w:val="00C317C0"/>
    <w:pPr>
      <w:tabs>
        <w:tab w:val="center" w:pos="4153"/>
        <w:tab w:val="right" w:pos="8306"/>
      </w:tabs>
      <w:snapToGrid w:val="0"/>
    </w:pPr>
    <w:rPr>
      <w:sz w:val="20"/>
      <w:szCs w:val="20"/>
    </w:rPr>
  </w:style>
  <w:style w:type="character" w:customStyle="1" w:styleId="a8">
    <w:name w:val="頁首 字元"/>
    <w:basedOn w:val="a0"/>
    <w:link w:val="a7"/>
    <w:uiPriority w:val="99"/>
    <w:rsid w:val="00C317C0"/>
    <w:rPr>
      <w:sz w:val="20"/>
      <w:szCs w:val="20"/>
    </w:rPr>
  </w:style>
  <w:style w:type="paragraph" w:styleId="a9">
    <w:name w:val="footer"/>
    <w:basedOn w:val="a"/>
    <w:link w:val="aa"/>
    <w:uiPriority w:val="99"/>
    <w:unhideWhenUsed/>
    <w:rsid w:val="00C317C0"/>
    <w:pPr>
      <w:tabs>
        <w:tab w:val="center" w:pos="4153"/>
        <w:tab w:val="right" w:pos="8306"/>
      </w:tabs>
      <w:snapToGrid w:val="0"/>
    </w:pPr>
    <w:rPr>
      <w:sz w:val="20"/>
      <w:szCs w:val="20"/>
    </w:rPr>
  </w:style>
  <w:style w:type="character" w:customStyle="1" w:styleId="aa">
    <w:name w:val="頁尾 字元"/>
    <w:basedOn w:val="a0"/>
    <w:link w:val="a9"/>
    <w:uiPriority w:val="99"/>
    <w:rsid w:val="00C317C0"/>
    <w:rPr>
      <w:sz w:val="20"/>
      <w:szCs w:val="20"/>
    </w:rPr>
  </w:style>
  <w:style w:type="paragraph" w:styleId="ab">
    <w:name w:val="List Paragraph"/>
    <w:basedOn w:val="a"/>
    <w:uiPriority w:val="34"/>
    <w:qFormat/>
    <w:rsid w:val="00C47724"/>
    <w:pPr>
      <w:ind w:leftChars="200" w:left="480"/>
    </w:pPr>
  </w:style>
  <w:style w:type="character" w:styleId="ac">
    <w:name w:val="annotation reference"/>
    <w:basedOn w:val="a0"/>
    <w:uiPriority w:val="99"/>
    <w:semiHidden/>
    <w:unhideWhenUsed/>
    <w:rsid w:val="00614A62"/>
    <w:rPr>
      <w:sz w:val="18"/>
      <w:szCs w:val="18"/>
    </w:rPr>
  </w:style>
  <w:style w:type="paragraph" w:styleId="ad">
    <w:name w:val="annotation text"/>
    <w:basedOn w:val="a"/>
    <w:link w:val="ae"/>
    <w:uiPriority w:val="99"/>
    <w:unhideWhenUsed/>
    <w:rsid w:val="00614A62"/>
  </w:style>
  <w:style w:type="character" w:customStyle="1" w:styleId="ae">
    <w:name w:val="註解文字 字元"/>
    <w:basedOn w:val="a0"/>
    <w:link w:val="ad"/>
    <w:uiPriority w:val="99"/>
    <w:rsid w:val="00614A62"/>
  </w:style>
  <w:style w:type="paragraph" w:styleId="af">
    <w:name w:val="annotation subject"/>
    <w:basedOn w:val="ad"/>
    <w:next w:val="ad"/>
    <w:link w:val="af0"/>
    <w:uiPriority w:val="99"/>
    <w:semiHidden/>
    <w:unhideWhenUsed/>
    <w:rsid w:val="00614A62"/>
    <w:rPr>
      <w:b/>
      <w:bCs/>
    </w:rPr>
  </w:style>
  <w:style w:type="character" w:customStyle="1" w:styleId="af0">
    <w:name w:val="註解主旨 字元"/>
    <w:basedOn w:val="ae"/>
    <w:link w:val="af"/>
    <w:uiPriority w:val="99"/>
    <w:semiHidden/>
    <w:rsid w:val="00614A62"/>
    <w:rPr>
      <w:b/>
      <w:bCs/>
    </w:rPr>
  </w:style>
  <w:style w:type="character" w:styleId="af1">
    <w:name w:val="Hyperlink"/>
    <w:basedOn w:val="a0"/>
    <w:uiPriority w:val="99"/>
    <w:unhideWhenUsed/>
    <w:rsid w:val="0059480B"/>
    <w:rPr>
      <w:color w:val="0563C1" w:themeColor="hyperlink"/>
      <w:u w:val="single"/>
    </w:rPr>
  </w:style>
  <w:style w:type="character" w:styleId="af2">
    <w:name w:val="FollowedHyperlink"/>
    <w:basedOn w:val="a0"/>
    <w:uiPriority w:val="99"/>
    <w:semiHidden/>
    <w:unhideWhenUsed/>
    <w:rsid w:val="009A26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11BB7-60EB-4185-9CAF-43471E839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1441</Words>
  <Characters>8216</Characters>
  <Application>Microsoft Office Word</Application>
  <DocSecurity>0</DocSecurity>
  <Lines>68</Lines>
  <Paragraphs>19</Paragraphs>
  <ScaleCrop>false</ScaleCrop>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cp:revision>
  <cp:lastPrinted>2023-09-19T07:36:00Z</cp:lastPrinted>
  <dcterms:created xsi:type="dcterms:W3CDTF">2023-09-21T04:19:00Z</dcterms:created>
  <dcterms:modified xsi:type="dcterms:W3CDTF">2023-10-02T02:29:00Z</dcterms:modified>
</cp:coreProperties>
</file>