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F4819" w14:textId="77777777" w:rsidR="00D8588E" w:rsidRPr="00842BF8" w:rsidRDefault="00D8588E" w:rsidP="00B66169">
      <w:pPr>
        <w:snapToGrid w:val="0"/>
        <w:spacing w:afterLines="50" w:after="180"/>
        <w:jc w:val="center"/>
        <w:rPr>
          <w:rFonts w:ascii="Times New Roman" w:hAnsi="Times New Roman" w:cs="Times New Roman"/>
          <w:b/>
          <w:sz w:val="36"/>
          <w:szCs w:val="36"/>
        </w:rPr>
      </w:pPr>
      <w:r w:rsidRPr="00842BF8">
        <w:rPr>
          <w:rFonts w:ascii="Times New Roman" w:hAnsi="Times New Roman" w:cs="Times New Roman"/>
          <w:b/>
          <w:sz w:val="36"/>
          <w:szCs w:val="36"/>
        </w:rPr>
        <w:t>Preamble</w:t>
      </w:r>
    </w:p>
    <w:p w14:paraId="2AA67694" w14:textId="77777777" w:rsidR="00842BF8" w:rsidRPr="00842BF8" w:rsidRDefault="00842BF8" w:rsidP="00842BF8">
      <w:pPr>
        <w:snapToGrid w:val="0"/>
        <w:jc w:val="both"/>
        <w:rPr>
          <w:rFonts w:ascii="Times New Roman" w:hAnsi="Times New Roman" w:cs="Times New Roman"/>
          <w:sz w:val="36"/>
          <w:szCs w:val="36"/>
        </w:rPr>
      </w:pPr>
      <w:bookmarkStart w:id="0" w:name="_GoBack"/>
      <w:r w:rsidRPr="00842BF8">
        <w:rPr>
          <w:rFonts w:ascii="Times New Roman" w:hAnsi="Times New Roman" w:cs="Times New Roman"/>
          <w:sz w:val="36"/>
          <w:szCs w:val="36"/>
        </w:rPr>
        <w:t xml:space="preserve">Because some research outcomes of Academia </w:t>
      </w:r>
      <w:proofErr w:type="spellStart"/>
      <w:r w:rsidRPr="00842BF8">
        <w:rPr>
          <w:rFonts w:ascii="Times New Roman" w:hAnsi="Times New Roman" w:cs="Times New Roman"/>
          <w:sz w:val="36"/>
          <w:szCs w:val="36"/>
        </w:rPr>
        <w:t>Sinica</w:t>
      </w:r>
      <w:proofErr w:type="spellEnd"/>
      <w:r w:rsidRPr="00842BF8">
        <w:rPr>
          <w:rFonts w:ascii="Times New Roman" w:hAnsi="Times New Roman" w:cs="Times New Roman"/>
          <w:sz w:val="36"/>
          <w:szCs w:val="36"/>
        </w:rPr>
        <w:t xml:space="preserve"> have been transferred to the private sector through technology licensing and are governed by exclusive agreements, research staff must carefully evaluate whether their applications for internal or external research projects fall within the scope of these licensed technologies or patents.</w:t>
      </w:r>
    </w:p>
    <w:p w14:paraId="4F1FD6B1" w14:textId="77777777" w:rsidR="00842BF8" w:rsidRPr="00842BF8" w:rsidRDefault="00842BF8" w:rsidP="00842BF8">
      <w:pPr>
        <w:snapToGrid w:val="0"/>
        <w:jc w:val="both"/>
        <w:rPr>
          <w:rFonts w:ascii="Times New Roman" w:hAnsi="Times New Roman" w:cs="Times New Roman"/>
          <w:sz w:val="36"/>
          <w:szCs w:val="36"/>
        </w:rPr>
      </w:pPr>
      <w:r w:rsidRPr="00842BF8">
        <w:rPr>
          <w:rFonts w:ascii="Times New Roman" w:hAnsi="Times New Roman" w:cs="Times New Roman"/>
          <w:sz w:val="36"/>
          <w:szCs w:val="36"/>
        </w:rPr>
        <w:t>To avoid conflicts of interest or legal issues arising from academic research, or the provision of free services, research staff must have a clear understanding of the boundaries of the exclusive licenses involved.</w:t>
      </w:r>
    </w:p>
    <w:p w14:paraId="51A0C94B" w14:textId="137C36B8" w:rsidR="00184C1D" w:rsidRPr="00B66169" w:rsidRDefault="00842BF8" w:rsidP="00842BF8">
      <w:pPr>
        <w:snapToGrid w:val="0"/>
        <w:jc w:val="both"/>
        <w:rPr>
          <w:rFonts w:ascii="Times New Roman" w:hAnsi="Times New Roman" w:cs="Times New Roman"/>
          <w:sz w:val="36"/>
          <w:szCs w:val="36"/>
        </w:rPr>
      </w:pPr>
      <w:r w:rsidRPr="00842BF8">
        <w:rPr>
          <w:rFonts w:ascii="Times New Roman" w:hAnsi="Times New Roman" w:cs="Times New Roman"/>
          <w:sz w:val="36"/>
          <w:szCs w:val="36"/>
        </w:rPr>
        <w:t xml:space="preserve">Accordingly, Academia </w:t>
      </w:r>
      <w:proofErr w:type="spellStart"/>
      <w:r w:rsidRPr="00842BF8">
        <w:rPr>
          <w:rFonts w:ascii="Times New Roman" w:hAnsi="Times New Roman" w:cs="Times New Roman"/>
          <w:sz w:val="36"/>
          <w:szCs w:val="36"/>
        </w:rPr>
        <w:t>Sinica</w:t>
      </w:r>
      <w:proofErr w:type="spellEnd"/>
      <w:r w:rsidRPr="00842BF8">
        <w:rPr>
          <w:rFonts w:ascii="Times New Roman" w:hAnsi="Times New Roman" w:cs="Times New Roman"/>
          <w:sz w:val="36"/>
          <w:szCs w:val="36"/>
        </w:rPr>
        <w:t xml:space="preserve"> explicitly prohibits the use of public funding for research that falls within the subject matter of such exclusive licenses. Research staff are required to sign the</w:t>
      </w:r>
      <w:r w:rsidR="00D8588E" w:rsidRPr="00842BF8">
        <w:rPr>
          <w:rFonts w:ascii="Times New Roman" w:hAnsi="Times New Roman" w:cs="Times New Roman"/>
          <w:sz w:val="36"/>
          <w:szCs w:val="36"/>
        </w:rPr>
        <w:t xml:space="preserve"> "Declaration of Non-Involvement in Research Project Subject to Exclusive Licensing."</w:t>
      </w:r>
      <w:bookmarkEnd w:id="0"/>
    </w:p>
    <w:p w14:paraId="05721E0A" w14:textId="77777777" w:rsidR="00B476F3" w:rsidRDefault="00B476F3" w:rsidP="006825CD">
      <w:pPr>
        <w:snapToGrid w:val="0"/>
        <w:jc w:val="both"/>
        <w:rPr>
          <w:rFonts w:ascii="Times New Roman" w:eastAsia="標楷體" w:hAnsi="Times New Roman" w:cs="Times New Roman"/>
          <w:sz w:val="28"/>
          <w:szCs w:val="28"/>
        </w:rPr>
      </w:pPr>
    </w:p>
    <w:p w14:paraId="1C6E235E" w14:textId="77777777" w:rsidR="00B476F3" w:rsidRDefault="00B476F3" w:rsidP="006825CD">
      <w:pPr>
        <w:snapToGrid w:val="0"/>
        <w:jc w:val="both"/>
        <w:rPr>
          <w:rFonts w:ascii="Times New Roman" w:eastAsia="標楷體" w:hAnsi="Times New Roman" w:cs="Times New Roman"/>
          <w:sz w:val="28"/>
          <w:szCs w:val="28"/>
        </w:rPr>
      </w:pPr>
    </w:p>
    <w:p w14:paraId="2A463B12" w14:textId="674D52CB" w:rsidR="00B476F3" w:rsidRDefault="00B476F3" w:rsidP="006825CD">
      <w:pPr>
        <w:snapToGrid w:val="0"/>
        <w:jc w:val="both"/>
        <w:rPr>
          <w:rFonts w:ascii="Times New Roman" w:eastAsia="標楷體" w:hAnsi="Times New Roman" w:cs="Times New Roman"/>
          <w:sz w:val="28"/>
          <w:szCs w:val="28"/>
        </w:rPr>
        <w:sectPr w:rsidR="00B476F3" w:rsidSect="00147F38">
          <w:pgSz w:w="11906" w:h="16838"/>
          <w:pgMar w:top="1440" w:right="1701" w:bottom="1440" w:left="1701" w:header="851" w:footer="992" w:gutter="0"/>
          <w:cols w:space="425"/>
          <w:docGrid w:type="lines" w:linePitch="360"/>
        </w:sectPr>
      </w:pPr>
    </w:p>
    <w:p w14:paraId="2B70A256" w14:textId="77777777" w:rsidR="00956671" w:rsidRPr="009A2CF4" w:rsidRDefault="00956671" w:rsidP="00956671">
      <w:pPr>
        <w:snapToGrid w:val="0"/>
        <w:spacing w:afterLines="50" w:after="180"/>
        <w:jc w:val="center"/>
        <w:rPr>
          <w:rFonts w:ascii="Times New Roman" w:eastAsia="標楷體" w:hAnsi="Times New Roman" w:cs="Times New Roman"/>
          <w:b/>
          <w:sz w:val="36"/>
          <w:szCs w:val="36"/>
        </w:rPr>
      </w:pPr>
      <w:r>
        <w:rPr>
          <w:rFonts w:ascii="Times New Roman" w:hAnsi="Times New Roman" w:cs="Times New Roman"/>
          <w:b/>
          <w:sz w:val="36"/>
          <w:szCs w:val="36"/>
        </w:rPr>
        <w:lastRenderedPageBreak/>
        <w:t>Declaration of Non-</w:t>
      </w:r>
      <w:r w:rsidRPr="009A2CF4">
        <w:rPr>
          <w:rFonts w:ascii="Times New Roman" w:hAnsi="Times New Roman" w:cs="Times New Roman"/>
          <w:b/>
          <w:sz w:val="36"/>
          <w:szCs w:val="36"/>
        </w:rPr>
        <w:t>Involvement in Research Project Subject to Exclusive Licensing</w:t>
      </w:r>
    </w:p>
    <w:p w14:paraId="1B109822" w14:textId="19584975" w:rsidR="00956671" w:rsidRPr="009A2CF4" w:rsidRDefault="00956671" w:rsidP="00956671">
      <w:pPr>
        <w:snapToGrid w:val="0"/>
        <w:jc w:val="both"/>
        <w:rPr>
          <w:rFonts w:ascii="Times New Roman" w:eastAsia="標楷體" w:hAnsi="Times New Roman" w:cs="Times New Roman"/>
          <w:sz w:val="36"/>
          <w:szCs w:val="36"/>
        </w:rPr>
      </w:pPr>
      <w:r w:rsidRPr="0083123A">
        <w:rPr>
          <w:rFonts w:ascii="Times New Roman" w:hAnsi="Times New Roman" w:cs="Times New Roman"/>
          <w:sz w:val="36"/>
          <w:szCs w:val="36"/>
        </w:rPr>
        <w:t>The research content of this project (Title: ○○○; Number: ○○○), including the research, development, production of products or services, does not entail the use of anything within the scope of any exclusively licensed technology or related patents</w:t>
      </w:r>
      <w:r w:rsidRPr="00817D86">
        <w:t xml:space="preserve"> </w:t>
      </w:r>
      <w:r w:rsidRPr="00842BF8">
        <w:rPr>
          <w:rFonts w:ascii="Times New Roman" w:hAnsi="Times New Roman" w:cs="Times New Roman"/>
          <w:sz w:val="36"/>
          <w:szCs w:val="36"/>
        </w:rPr>
        <w:t>(</w:t>
      </w:r>
      <w:r w:rsidR="00842BF8" w:rsidRPr="00842BF8">
        <w:rPr>
          <w:rFonts w:ascii="Times New Roman" w:hAnsi="Times New Roman" w:cs="Times New Roman"/>
          <w:sz w:val="36"/>
          <w:szCs w:val="36"/>
        </w:rPr>
        <w:t>as detailed in the following link</w:t>
      </w:r>
      <w:r w:rsidRPr="00842BF8">
        <w:rPr>
          <w:rFonts w:ascii="Times New Roman" w:hAnsi="Times New Roman" w:cs="Times New Roman"/>
          <w:sz w:val="36"/>
          <w:szCs w:val="36"/>
        </w:rPr>
        <w:t>).</w:t>
      </w:r>
      <w:r w:rsidRPr="0083123A">
        <w:rPr>
          <w:rFonts w:ascii="Times New Roman" w:hAnsi="Times New Roman" w:cs="Times New Roman"/>
          <w:sz w:val="36"/>
          <w:szCs w:val="36"/>
        </w:rPr>
        <w:t xml:space="preserve"> </w:t>
      </w:r>
      <w:r w:rsidRPr="0083123A">
        <w:rPr>
          <w:rFonts w:ascii="Times New Roman" w:eastAsia="標楷體" w:hAnsi="Times New Roman" w:cs="Times New Roman"/>
          <w:sz w:val="36"/>
          <w:szCs w:val="36"/>
        </w:rPr>
        <w:t>The scope of the intellectual property right that might derive from the research in this proposal falls beyond the scope of any exclusively licensed technology or related patents.</w:t>
      </w:r>
      <w:r w:rsidRPr="009A2CF4">
        <w:rPr>
          <w:rFonts w:ascii="Times New Roman" w:hAnsi="Times New Roman" w:cs="Times New Roman"/>
          <w:sz w:val="36"/>
          <w:szCs w:val="36"/>
        </w:rPr>
        <w:t xml:space="preserve"> The Declarant shall assume full responsibility for any disinformation, willful concealment, or violation thereof. In witness thereof, </w:t>
      </w:r>
      <w:r>
        <w:rPr>
          <w:rFonts w:ascii="Times New Roman" w:hAnsi="Times New Roman" w:cs="Times New Roman" w:hint="eastAsia"/>
          <w:sz w:val="36"/>
          <w:szCs w:val="36"/>
        </w:rPr>
        <w:t>I</w:t>
      </w:r>
      <w:r w:rsidRPr="009A2CF4">
        <w:rPr>
          <w:rFonts w:ascii="Times New Roman" w:hAnsi="Times New Roman" w:cs="Times New Roman"/>
          <w:sz w:val="36"/>
          <w:szCs w:val="36"/>
        </w:rPr>
        <w:t xml:space="preserve"> hereby declare.</w:t>
      </w:r>
    </w:p>
    <w:p w14:paraId="66A9107D" w14:textId="061E906D" w:rsidR="00956671" w:rsidRDefault="00956671" w:rsidP="00956671">
      <w:pPr>
        <w:rPr>
          <w:rFonts w:ascii="Times New Roman" w:eastAsia="標楷體" w:hAnsi="Times New Roman" w:cs="Times New Roman"/>
          <w:sz w:val="36"/>
          <w:szCs w:val="36"/>
        </w:rPr>
      </w:pPr>
    </w:p>
    <w:p w14:paraId="5D974D62" w14:textId="77777777" w:rsidR="00B90C29" w:rsidRDefault="00B90C29" w:rsidP="00956671">
      <w:pPr>
        <w:rPr>
          <w:rFonts w:ascii="Times New Roman" w:eastAsia="標楷體" w:hAnsi="Times New Roman" w:cs="Times New Roman"/>
          <w:sz w:val="36"/>
          <w:szCs w:val="36"/>
        </w:rPr>
      </w:pPr>
    </w:p>
    <w:p w14:paraId="337D66CE" w14:textId="72AA30C9" w:rsidR="00B90C29" w:rsidRPr="00B90C29" w:rsidRDefault="008B1668" w:rsidP="00956671">
      <w:pPr>
        <w:snapToGrid w:val="0"/>
        <w:jc w:val="both"/>
        <w:rPr>
          <w:rFonts w:ascii="Times New Roman" w:eastAsia="標楷體" w:hAnsi="Times New Roman" w:cs="Times New Roman"/>
          <w:sz w:val="36"/>
          <w:szCs w:val="36"/>
        </w:rPr>
      </w:pPr>
      <w:hyperlink r:id="rId7" w:history="1">
        <w:r w:rsidR="00B90C29" w:rsidRPr="004D37F7">
          <w:rPr>
            <w:rStyle w:val="ae"/>
            <w:rFonts w:ascii="Times New Roman" w:eastAsia="標楷體" w:hAnsi="Times New Roman" w:cs="Times New Roman"/>
            <w:sz w:val="36"/>
            <w:szCs w:val="36"/>
          </w:rPr>
          <w:t>https://iptt.sinica.edu.tw/pages/4751</w:t>
        </w:r>
      </w:hyperlink>
    </w:p>
    <w:p w14:paraId="260C416B" w14:textId="108093C1" w:rsidR="00B66169" w:rsidRDefault="00B66169" w:rsidP="00956671">
      <w:pPr>
        <w:snapToGrid w:val="0"/>
        <w:jc w:val="both"/>
        <w:rPr>
          <w:rFonts w:ascii="Times New Roman" w:eastAsia="標楷體" w:hAnsi="Times New Roman" w:cs="Times New Roman"/>
          <w:sz w:val="36"/>
          <w:szCs w:val="36"/>
        </w:rPr>
      </w:pPr>
    </w:p>
    <w:p w14:paraId="2FB0FCDA" w14:textId="77777777" w:rsidR="00B90C29" w:rsidRDefault="00B90C29" w:rsidP="00956671">
      <w:pPr>
        <w:snapToGrid w:val="0"/>
        <w:jc w:val="both"/>
        <w:rPr>
          <w:rFonts w:ascii="Times New Roman" w:eastAsia="標楷體" w:hAnsi="Times New Roman" w:cs="Times New Roman"/>
          <w:sz w:val="36"/>
          <w:szCs w:val="36"/>
        </w:rPr>
      </w:pPr>
    </w:p>
    <w:p w14:paraId="7EEA77D4" w14:textId="77777777" w:rsidR="00956671" w:rsidRPr="009A2CF4" w:rsidRDefault="00956671" w:rsidP="00956671">
      <w:pPr>
        <w:snapToGrid w:val="0"/>
        <w:jc w:val="both"/>
        <w:rPr>
          <w:rFonts w:ascii="Times New Roman" w:eastAsia="標楷體" w:hAnsi="Times New Roman" w:cs="Times New Roman"/>
          <w:sz w:val="36"/>
          <w:szCs w:val="36"/>
        </w:rPr>
      </w:pPr>
    </w:p>
    <w:p w14:paraId="0403F9DA" w14:textId="77777777" w:rsidR="00956671" w:rsidRPr="009A2CF4" w:rsidRDefault="00956671" w:rsidP="00956671">
      <w:pPr>
        <w:snapToGrid w:val="0"/>
        <w:jc w:val="both"/>
        <w:rPr>
          <w:rFonts w:ascii="Times New Roman" w:eastAsia="標楷體" w:hAnsi="Times New Roman" w:cs="Times New Roman"/>
          <w:sz w:val="36"/>
          <w:szCs w:val="36"/>
        </w:rPr>
      </w:pPr>
      <w:r w:rsidRPr="009A2CF4">
        <w:rPr>
          <w:rFonts w:ascii="Times New Roman" w:hAnsi="Times New Roman" w:cs="Times New Roman"/>
          <w:sz w:val="36"/>
          <w:szCs w:val="36"/>
        </w:rPr>
        <w:t>To</w:t>
      </w:r>
    </w:p>
    <w:p w14:paraId="2794E129" w14:textId="77777777" w:rsidR="00956671" w:rsidRPr="009A2CF4" w:rsidRDefault="00956671" w:rsidP="00956671">
      <w:pPr>
        <w:snapToGrid w:val="0"/>
        <w:jc w:val="both"/>
        <w:rPr>
          <w:rFonts w:ascii="Times New Roman" w:eastAsia="標楷體" w:hAnsi="Times New Roman" w:cs="Times New Roman"/>
          <w:sz w:val="36"/>
          <w:szCs w:val="36"/>
        </w:rPr>
      </w:pPr>
      <w:r w:rsidRPr="009A2CF4">
        <w:rPr>
          <w:rFonts w:ascii="Times New Roman" w:hAnsi="Times New Roman" w:cs="Times New Roman"/>
          <w:sz w:val="36"/>
          <w:szCs w:val="36"/>
        </w:rPr>
        <w:t xml:space="preserve">Academia </w:t>
      </w:r>
      <w:proofErr w:type="spellStart"/>
      <w:r w:rsidRPr="009A2CF4">
        <w:rPr>
          <w:rFonts w:ascii="Times New Roman" w:hAnsi="Times New Roman" w:cs="Times New Roman"/>
          <w:sz w:val="36"/>
          <w:szCs w:val="36"/>
        </w:rPr>
        <w:t>Sinica</w:t>
      </w:r>
      <w:proofErr w:type="spellEnd"/>
    </w:p>
    <w:p w14:paraId="158EA7E1" w14:textId="77777777" w:rsidR="00956671" w:rsidRPr="009A2CF4" w:rsidRDefault="00956671" w:rsidP="00956671">
      <w:pPr>
        <w:snapToGrid w:val="0"/>
        <w:jc w:val="both"/>
        <w:rPr>
          <w:rFonts w:ascii="Times New Roman" w:eastAsia="標楷體" w:hAnsi="Times New Roman" w:cs="Times New Roman"/>
          <w:sz w:val="36"/>
          <w:szCs w:val="36"/>
        </w:rPr>
      </w:pPr>
    </w:p>
    <w:p w14:paraId="1CCB2F3E" w14:textId="77777777" w:rsidR="00956671" w:rsidRPr="009A2CF4" w:rsidRDefault="00956671" w:rsidP="00956671">
      <w:pPr>
        <w:snapToGrid w:val="0"/>
        <w:jc w:val="both"/>
        <w:rPr>
          <w:rFonts w:ascii="Times New Roman" w:eastAsia="標楷體" w:hAnsi="Times New Roman" w:cs="Times New Roman"/>
          <w:sz w:val="36"/>
          <w:szCs w:val="36"/>
        </w:rPr>
      </w:pPr>
    </w:p>
    <w:p w14:paraId="39E02275" w14:textId="77777777" w:rsidR="00956671" w:rsidRPr="009A2CF4" w:rsidRDefault="00956671" w:rsidP="00956671">
      <w:pPr>
        <w:snapToGrid w:val="0"/>
        <w:jc w:val="both"/>
        <w:rPr>
          <w:rFonts w:ascii="Times New Roman" w:eastAsia="標楷體" w:hAnsi="Times New Roman" w:cs="Times New Roman"/>
          <w:sz w:val="36"/>
          <w:szCs w:val="36"/>
        </w:rPr>
      </w:pPr>
      <w:r w:rsidRPr="009A2CF4">
        <w:rPr>
          <w:rFonts w:ascii="Times New Roman" w:hAnsi="Times New Roman" w:cs="Times New Roman"/>
          <w:sz w:val="36"/>
          <w:szCs w:val="36"/>
        </w:rPr>
        <w:t>Declarant (Signature):</w:t>
      </w:r>
      <w:r w:rsidRPr="009A2CF4">
        <w:rPr>
          <w:rFonts w:ascii="Times New Roman" w:eastAsia="標楷體" w:hAnsi="Times New Roman" w:cs="Times New Roman"/>
          <w:sz w:val="36"/>
          <w:szCs w:val="36"/>
        </w:rPr>
        <w:t>          </w:t>
      </w:r>
    </w:p>
    <w:p w14:paraId="6696C089" w14:textId="77777777" w:rsidR="00956671" w:rsidRPr="006825CD" w:rsidRDefault="00956671" w:rsidP="00956671">
      <w:pPr>
        <w:snapToGrid w:val="0"/>
        <w:jc w:val="both"/>
        <w:rPr>
          <w:rFonts w:ascii="Times New Roman" w:eastAsia="標楷體" w:hAnsi="Times New Roman" w:cs="Times New Roman"/>
          <w:sz w:val="28"/>
          <w:szCs w:val="28"/>
        </w:rPr>
      </w:pPr>
      <w:r w:rsidRPr="009A2CF4">
        <w:rPr>
          <w:rFonts w:ascii="Times New Roman" w:hAnsi="Times New Roman" w:cs="Times New Roman"/>
          <w:sz w:val="36"/>
          <w:szCs w:val="36"/>
        </w:rPr>
        <w:t>Date:</w:t>
      </w:r>
    </w:p>
    <w:p w14:paraId="7BBCECB8" w14:textId="77777777" w:rsidR="006825CD" w:rsidRPr="006825CD" w:rsidRDefault="006825CD" w:rsidP="00956671">
      <w:pPr>
        <w:snapToGrid w:val="0"/>
        <w:spacing w:afterLines="50" w:after="180"/>
        <w:jc w:val="center"/>
        <w:rPr>
          <w:rFonts w:ascii="Times New Roman" w:eastAsia="標楷體" w:hAnsi="Times New Roman" w:cs="Times New Roman"/>
          <w:sz w:val="28"/>
          <w:szCs w:val="28"/>
        </w:rPr>
      </w:pPr>
    </w:p>
    <w:sectPr w:rsidR="006825CD" w:rsidRPr="006825CD" w:rsidSect="00147F38">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FCA83" w14:textId="77777777" w:rsidR="008B1668" w:rsidRDefault="008B1668" w:rsidP="00E40F0A">
      <w:r>
        <w:separator/>
      </w:r>
    </w:p>
  </w:endnote>
  <w:endnote w:type="continuationSeparator" w:id="0">
    <w:p w14:paraId="0963E341" w14:textId="77777777" w:rsidR="008B1668" w:rsidRDefault="008B1668" w:rsidP="00E4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E7970" w14:textId="77777777" w:rsidR="008B1668" w:rsidRDefault="008B1668" w:rsidP="00E40F0A">
      <w:r>
        <w:separator/>
      </w:r>
    </w:p>
  </w:footnote>
  <w:footnote w:type="continuationSeparator" w:id="0">
    <w:p w14:paraId="560D684A" w14:textId="77777777" w:rsidR="008B1668" w:rsidRDefault="008B1668" w:rsidP="00E4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666BD"/>
    <w:multiLevelType w:val="hybridMultilevel"/>
    <w:tmpl w:val="7B784F8A"/>
    <w:lvl w:ilvl="0" w:tplc="01382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A0"/>
    <w:rsid w:val="000305E6"/>
    <w:rsid w:val="00031D82"/>
    <w:rsid w:val="00054A41"/>
    <w:rsid w:val="000642B7"/>
    <w:rsid w:val="00074EBD"/>
    <w:rsid w:val="00096F10"/>
    <w:rsid w:val="000D0E92"/>
    <w:rsid w:val="000F0565"/>
    <w:rsid w:val="0011459A"/>
    <w:rsid w:val="00122009"/>
    <w:rsid w:val="00127BCE"/>
    <w:rsid w:val="001307DA"/>
    <w:rsid w:val="00147F38"/>
    <w:rsid w:val="001846A7"/>
    <w:rsid w:val="00184C1D"/>
    <w:rsid w:val="001A605F"/>
    <w:rsid w:val="00203549"/>
    <w:rsid w:val="00205462"/>
    <w:rsid w:val="002259D9"/>
    <w:rsid w:val="00235C7F"/>
    <w:rsid w:val="002A66B6"/>
    <w:rsid w:val="002B487B"/>
    <w:rsid w:val="00301BF4"/>
    <w:rsid w:val="003166F4"/>
    <w:rsid w:val="00324759"/>
    <w:rsid w:val="00344272"/>
    <w:rsid w:val="00347501"/>
    <w:rsid w:val="0037293A"/>
    <w:rsid w:val="00390B71"/>
    <w:rsid w:val="003B68C6"/>
    <w:rsid w:val="003C0F32"/>
    <w:rsid w:val="0040353C"/>
    <w:rsid w:val="00411C25"/>
    <w:rsid w:val="00437249"/>
    <w:rsid w:val="00475854"/>
    <w:rsid w:val="004E7922"/>
    <w:rsid w:val="004F60B1"/>
    <w:rsid w:val="004F62CA"/>
    <w:rsid w:val="00506729"/>
    <w:rsid w:val="00551AA0"/>
    <w:rsid w:val="00566025"/>
    <w:rsid w:val="00586FB2"/>
    <w:rsid w:val="00587265"/>
    <w:rsid w:val="0059411B"/>
    <w:rsid w:val="005E5549"/>
    <w:rsid w:val="006328BE"/>
    <w:rsid w:val="00662EB9"/>
    <w:rsid w:val="00667BB6"/>
    <w:rsid w:val="00675926"/>
    <w:rsid w:val="006825CD"/>
    <w:rsid w:val="006B0795"/>
    <w:rsid w:val="006C76BF"/>
    <w:rsid w:val="007152E6"/>
    <w:rsid w:val="00754153"/>
    <w:rsid w:val="00776981"/>
    <w:rsid w:val="00781753"/>
    <w:rsid w:val="007A21F5"/>
    <w:rsid w:val="007E18D2"/>
    <w:rsid w:val="007F2BA4"/>
    <w:rsid w:val="00804F85"/>
    <w:rsid w:val="00826555"/>
    <w:rsid w:val="00842BF8"/>
    <w:rsid w:val="008648F8"/>
    <w:rsid w:val="00865647"/>
    <w:rsid w:val="0086601B"/>
    <w:rsid w:val="0089053D"/>
    <w:rsid w:val="0089573D"/>
    <w:rsid w:val="00896154"/>
    <w:rsid w:val="008B1668"/>
    <w:rsid w:val="008C2243"/>
    <w:rsid w:val="008E18EB"/>
    <w:rsid w:val="0090191F"/>
    <w:rsid w:val="009275D9"/>
    <w:rsid w:val="00937494"/>
    <w:rsid w:val="00945368"/>
    <w:rsid w:val="009503A1"/>
    <w:rsid w:val="00956671"/>
    <w:rsid w:val="00976336"/>
    <w:rsid w:val="009A3DE4"/>
    <w:rsid w:val="009A40D4"/>
    <w:rsid w:val="009A5F3B"/>
    <w:rsid w:val="009B69E5"/>
    <w:rsid w:val="009F0811"/>
    <w:rsid w:val="00A46FF4"/>
    <w:rsid w:val="00A81CCE"/>
    <w:rsid w:val="00A85151"/>
    <w:rsid w:val="00A87258"/>
    <w:rsid w:val="00A978F2"/>
    <w:rsid w:val="00AA50C4"/>
    <w:rsid w:val="00AE2511"/>
    <w:rsid w:val="00AF0C70"/>
    <w:rsid w:val="00AF6C8E"/>
    <w:rsid w:val="00B27551"/>
    <w:rsid w:val="00B428A4"/>
    <w:rsid w:val="00B476F3"/>
    <w:rsid w:val="00B57BF6"/>
    <w:rsid w:val="00B63837"/>
    <w:rsid w:val="00B66169"/>
    <w:rsid w:val="00B66377"/>
    <w:rsid w:val="00B74831"/>
    <w:rsid w:val="00B83FC3"/>
    <w:rsid w:val="00B90C29"/>
    <w:rsid w:val="00BB2A66"/>
    <w:rsid w:val="00BB50F9"/>
    <w:rsid w:val="00BB7775"/>
    <w:rsid w:val="00C00DE3"/>
    <w:rsid w:val="00C556EA"/>
    <w:rsid w:val="00C7315E"/>
    <w:rsid w:val="00C94FC5"/>
    <w:rsid w:val="00CC7AD4"/>
    <w:rsid w:val="00CE4948"/>
    <w:rsid w:val="00CF4C66"/>
    <w:rsid w:val="00D262B8"/>
    <w:rsid w:val="00D3624D"/>
    <w:rsid w:val="00D417C3"/>
    <w:rsid w:val="00D43937"/>
    <w:rsid w:val="00D55D95"/>
    <w:rsid w:val="00D63192"/>
    <w:rsid w:val="00D832AF"/>
    <w:rsid w:val="00D8588E"/>
    <w:rsid w:val="00DA4A93"/>
    <w:rsid w:val="00DB1877"/>
    <w:rsid w:val="00DB2AC2"/>
    <w:rsid w:val="00DF0E4C"/>
    <w:rsid w:val="00E0601A"/>
    <w:rsid w:val="00E14AC8"/>
    <w:rsid w:val="00E25DE0"/>
    <w:rsid w:val="00E371F9"/>
    <w:rsid w:val="00E40F0A"/>
    <w:rsid w:val="00E724B2"/>
    <w:rsid w:val="00E85EFE"/>
    <w:rsid w:val="00EF6E34"/>
    <w:rsid w:val="00F103D7"/>
    <w:rsid w:val="00F237F8"/>
    <w:rsid w:val="00F36A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93102"/>
  <w15:docId w15:val="{54A03CFE-6289-456D-A4B3-180B71F5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1B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F0A"/>
    <w:pPr>
      <w:tabs>
        <w:tab w:val="center" w:pos="4153"/>
        <w:tab w:val="right" w:pos="8306"/>
      </w:tabs>
      <w:snapToGrid w:val="0"/>
    </w:pPr>
    <w:rPr>
      <w:sz w:val="20"/>
      <w:szCs w:val="20"/>
    </w:rPr>
  </w:style>
  <w:style w:type="character" w:customStyle="1" w:styleId="a4">
    <w:name w:val="頁首 字元"/>
    <w:basedOn w:val="a0"/>
    <w:link w:val="a3"/>
    <w:uiPriority w:val="99"/>
    <w:rsid w:val="00E40F0A"/>
    <w:rPr>
      <w:sz w:val="20"/>
      <w:szCs w:val="20"/>
    </w:rPr>
  </w:style>
  <w:style w:type="paragraph" w:styleId="a5">
    <w:name w:val="footer"/>
    <w:basedOn w:val="a"/>
    <w:link w:val="a6"/>
    <w:uiPriority w:val="99"/>
    <w:unhideWhenUsed/>
    <w:rsid w:val="00E40F0A"/>
    <w:pPr>
      <w:tabs>
        <w:tab w:val="center" w:pos="4153"/>
        <w:tab w:val="right" w:pos="8306"/>
      </w:tabs>
      <w:snapToGrid w:val="0"/>
    </w:pPr>
    <w:rPr>
      <w:sz w:val="20"/>
      <w:szCs w:val="20"/>
    </w:rPr>
  </w:style>
  <w:style w:type="character" w:customStyle="1" w:styleId="a6">
    <w:name w:val="頁尾 字元"/>
    <w:basedOn w:val="a0"/>
    <w:link w:val="a5"/>
    <w:uiPriority w:val="99"/>
    <w:rsid w:val="00E40F0A"/>
    <w:rPr>
      <w:sz w:val="20"/>
      <w:szCs w:val="20"/>
    </w:rPr>
  </w:style>
  <w:style w:type="character" w:styleId="a7">
    <w:name w:val="annotation reference"/>
    <w:basedOn w:val="a0"/>
    <w:uiPriority w:val="99"/>
    <w:semiHidden/>
    <w:unhideWhenUsed/>
    <w:rsid w:val="00E85EFE"/>
    <w:rPr>
      <w:sz w:val="18"/>
      <w:szCs w:val="18"/>
    </w:rPr>
  </w:style>
  <w:style w:type="paragraph" w:styleId="a8">
    <w:name w:val="annotation text"/>
    <w:basedOn w:val="a"/>
    <w:link w:val="a9"/>
    <w:uiPriority w:val="99"/>
    <w:semiHidden/>
    <w:unhideWhenUsed/>
    <w:rsid w:val="00E85EFE"/>
  </w:style>
  <w:style w:type="character" w:customStyle="1" w:styleId="a9">
    <w:name w:val="註解文字 字元"/>
    <w:basedOn w:val="a0"/>
    <w:link w:val="a8"/>
    <w:uiPriority w:val="99"/>
    <w:semiHidden/>
    <w:rsid w:val="00E85EFE"/>
  </w:style>
  <w:style w:type="paragraph" w:styleId="aa">
    <w:name w:val="annotation subject"/>
    <w:basedOn w:val="a8"/>
    <w:next w:val="a8"/>
    <w:link w:val="ab"/>
    <w:uiPriority w:val="99"/>
    <w:semiHidden/>
    <w:unhideWhenUsed/>
    <w:rsid w:val="00E85EFE"/>
    <w:rPr>
      <w:b/>
      <w:bCs/>
    </w:rPr>
  </w:style>
  <w:style w:type="character" w:customStyle="1" w:styleId="ab">
    <w:name w:val="註解主旨 字元"/>
    <w:basedOn w:val="a9"/>
    <w:link w:val="aa"/>
    <w:uiPriority w:val="99"/>
    <w:semiHidden/>
    <w:rsid w:val="00E85EFE"/>
    <w:rPr>
      <w:b/>
      <w:bCs/>
    </w:rPr>
  </w:style>
  <w:style w:type="paragraph" w:styleId="ac">
    <w:name w:val="Balloon Text"/>
    <w:basedOn w:val="a"/>
    <w:link w:val="ad"/>
    <w:uiPriority w:val="99"/>
    <w:semiHidden/>
    <w:unhideWhenUsed/>
    <w:rsid w:val="00E85EF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85EFE"/>
    <w:rPr>
      <w:rFonts w:asciiTheme="majorHAnsi" w:eastAsiaTheme="majorEastAsia" w:hAnsiTheme="majorHAnsi" w:cstheme="majorBidi"/>
      <w:sz w:val="18"/>
      <w:szCs w:val="18"/>
    </w:rPr>
  </w:style>
  <w:style w:type="character" w:styleId="ae">
    <w:name w:val="Hyperlink"/>
    <w:basedOn w:val="a0"/>
    <w:uiPriority w:val="99"/>
    <w:unhideWhenUsed/>
    <w:rsid w:val="00896154"/>
    <w:rPr>
      <w:color w:val="0000FF" w:themeColor="hyperlink"/>
      <w:u w:val="single"/>
    </w:rPr>
  </w:style>
  <w:style w:type="character" w:styleId="af">
    <w:name w:val="Unresolved Mention"/>
    <w:basedOn w:val="a0"/>
    <w:uiPriority w:val="99"/>
    <w:semiHidden/>
    <w:unhideWhenUsed/>
    <w:rsid w:val="00896154"/>
    <w:rPr>
      <w:color w:val="605E5C"/>
      <w:shd w:val="clear" w:color="auto" w:fill="E1DFDD"/>
    </w:rPr>
  </w:style>
  <w:style w:type="character" w:styleId="af0">
    <w:name w:val="FollowedHyperlink"/>
    <w:basedOn w:val="a0"/>
    <w:uiPriority w:val="99"/>
    <w:semiHidden/>
    <w:unhideWhenUsed/>
    <w:rsid w:val="00896154"/>
    <w:rPr>
      <w:color w:val="800080" w:themeColor="followedHyperlink"/>
      <w:u w:val="single"/>
    </w:rPr>
  </w:style>
  <w:style w:type="paragraph" w:styleId="af1">
    <w:name w:val="List Paragraph"/>
    <w:basedOn w:val="a"/>
    <w:uiPriority w:val="34"/>
    <w:qFormat/>
    <w:rsid w:val="00D6319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4583">
      <w:bodyDiv w:val="1"/>
      <w:marLeft w:val="0"/>
      <w:marRight w:val="0"/>
      <w:marTop w:val="0"/>
      <w:marBottom w:val="0"/>
      <w:divBdr>
        <w:top w:val="none" w:sz="0" w:space="0" w:color="auto"/>
        <w:left w:val="none" w:sz="0" w:space="0" w:color="auto"/>
        <w:bottom w:val="none" w:sz="0" w:space="0" w:color="auto"/>
        <w:right w:val="none" w:sz="0" w:space="0" w:color="auto"/>
      </w:divBdr>
    </w:div>
    <w:div w:id="171411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tt.sinica.edu.tw/pages/47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chiapeh</dc:creator>
  <cp:lastModifiedBy>admin</cp:lastModifiedBy>
  <cp:revision>4</cp:revision>
  <cp:lastPrinted>2025-04-15T06:13:00Z</cp:lastPrinted>
  <dcterms:created xsi:type="dcterms:W3CDTF">2025-06-20T01:54:00Z</dcterms:created>
  <dcterms:modified xsi:type="dcterms:W3CDTF">2025-06-20T10:36:00Z</dcterms:modified>
</cp:coreProperties>
</file>